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46B" w:rsidRDefault="0008446B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02665" w:rsidRDefault="00902665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B511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 w:rsidR="0008446B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</w:t>
      </w:r>
      <w:r w:rsidRPr="00DF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46B" w:rsidRDefault="00902665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57603">
        <w:rPr>
          <w:rFonts w:ascii="Times New Roman" w:hAnsi="Times New Roman" w:cs="Times New Roman"/>
          <w:sz w:val="24"/>
          <w:szCs w:val="24"/>
        </w:rPr>
        <w:t>были приняты: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6B" w:rsidRDefault="0008446B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46B">
        <w:rPr>
          <w:rFonts w:ascii="Times New Roman" w:hAnsi="Times New Roman" w:cs="Times New Roman"/>
          <w:sz w:val="24"/>
          <w:szCs w:val="24"/>
        </w:rPr>
        <w:t>Закон Кемеровской области от 21.07.2014 N 76-ОЗ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6B">
        <w:rPr>
          <w:rFonts w:ascii="Times New Roman" w:hAnsi="Times New Roman" w:cs="Times New Roman"/>
          <w:sz w:val="24"/>
          <w:szCs w:val="24"/>
        </w:rPr>
        <w:t>"О разграничении полномочий между органами государственной власти Кемеровской области в сфере социального обслуживания граждан</w:t>
      </w:r>
    </w:p>
    <w:p w:rsidR="0008446B" w:rsidRDefault="0008446B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46B">
        <w:rPr>
          <w:rFonts w:ascii="Times New Roman" w:hAnsi="Times New Roman" w:cs="Times New Roman"/>
          <w:sz w:val="24"/>
          <w:szCs w:val="24"/>
        </w:rPr>
        <w:t>Закон Кемеровской области от 17.11.2014 № 104-ОЗ «О внесении изменений в статьи 2 и 7 Закона Кемеровской области «О наделении органов местного самоуправления отдельными государственными полномочиями в сфере социальной поддержки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:rsidR="0008446B" w:rsidRDefault="0008446B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46B">
        <w:rPr>
          <w:rFonts w:ascii="Times New Roman" w:hAnsi="Times New Roman" w:cs="Times New Roman"/>
          <w:sz w:val="24"/>
          <w:szCs w:val="24"/>
        </w:rPr>
        <w:t>Закон Кемеровской области от 18.12.2014 № 121-ОЗ «Об утверждении перечня социальных услуг, предоставляемых по</w:t>
      </w:r>
      <w:r>
        <w:rPr>
          <w:rFonts w:ascii="Times New Roman" w:hAnsi="Times New Roman" w:cs="Times New Roman"/>
          <w:sz w:val="24"/>
          <w:szCs w:val="24"/>
        </w:rPr>
        <w:t>ставщиками социальных услуг»</w:t>
      </w:r>
    </w:p>
    <w:p w:rsidR="0008446B" w:rsidRDefault="0008446B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46B">
        <w:rPr>
          <w:rFonts w:ascii="Times New Roman" w:hAnsi="Times New Roman" w:cs="Times New Roman"/>
          <w:sz w:val="24"/>
          <w:szCs w:val="24"/>
        </w:rPr>
        <w:t>Закон Кемеровской области от 13.11.2014 № 101-ОЗ «Об установлении размера предельной величины среднедушевого дохода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 бесплатно».</w:t>
      </w:r>
    </w:p>
    <w:p w:rsidR="00041965" w:rsidRDefault="0008446B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данных законов приняты еще </w:t>
      </w:r>
      <w:r w:rsidR="00434C0E">
        <w:rPr>
          <w:rFonts w:ascii="Times New Roman" w:hAnsi="Times New Roman" w:cs="Times New Roman"/>
          <w:sz w:val="24"/>
          <w:szCs w:val="24"/>
        </w:rPr>
        <w:t>26</w:t>
      </w:r>
      <w:r w:rsidR="00902665">
        <w:rPr>
          <w:rFonts w:ascii="Times New Roman" w:hAnsi="Times New Roman" w:cs="Times New Roman"/>
          <w:sz w:val="24"/>
          <w:szCs w:val="24"/>
        </w:rPr>
        <w:t xml:space="preserve"> 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подзаконных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4C0E">
        <w:rPr>
          <w:rFonts w:ascii="Times New Roman" w:hAnsi="Times New Roman" w:cs="Times New Roman"/>
          <w:sz w:val="24"/>
          <w:szCs w:val="24"/>
        </w:rPr>
        <w:t>4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>
        <w:rPr>
          <w:rFonts w:ascii="Times New Roman" w:hAnsi="Times New Roman" w:cs="Times New Roman"/>
          <w:sz w:val="24"/>
          <w:szCs w:val="24"/>
        </w:rPr>
        <w:t>Коллегии Администрации Кемеровской области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 и </w:t>
      </w:r>
      <w:r w:rsidR="00902665">
        <w:rPr>
          <w:rFonts w:ascii="Times New Roman" w:hAnsi="Times New Roman" w:cs="Times New Roman"/>
          <w:sz w:val="24"/>
          <w:szCs w:val="24"/>
        </w:rPr>
        <w:t>1</w:t>
      </w:r>
      <w:r w:rsidR="00434C0E">
        <w:rPr>
          <w:rFonts w:ascii="Times New Roman" w:hAnsi="Times New Roman" w:cs="Times New Roman"/>
          <w:sz w:val="24"/>
          <w:szCs w:val="24"/>
        </w:rPr>
        <w:t>2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02665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Департамента социальной защиты населения Кемеровской области)</w:t>
      </w:r>
      <w:r w:rsidR="00B12E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65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65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02.10.2014 № 396 «Об утверждении Порядка организации осуществления регионального государственного контроля (надзора) в сфере социаль</w:t>
      </w:r>
      <w:r>
        <w:rPr>
          <w:rFonts w:ascii="Times New Roman" w:hAnsi="Times New Roman" w:cs="Times New Roman"/>
          <w:sz w:val="24"/>
          <w:szCs w:val="24"/>
        </w:rPr>
        <w:t>ного обслуживания»</w:t>
      </w:r>
    </w:p>
    <w:p w:rsidR="00041965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65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03.09.2014 № 344 «О внесении изменений в постановление Коллегии Администрации Кемеровской области от 15.05.2009 № 210 «Об утверждении Положения о департаменте социальной защиты населения Кемеровской области»</w:t>
      </w:r>
    </w:p>
    <w:p w:rsidR="00041965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65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12.08.2014 № 319 «Об утверждении номенклатуры организаций социального обслуживания в Кемеровской области»</w:t>
      </w:r>
    </w:p>
    <w:p w:rsidR="00041965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65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16.09.2014 № 362 «Об установлении Порядка утверждения тарифов на социальные услуги на основании </w:t>
      </w:r>
      <w:proofErr w:type="spellStart"/>
      <w:r w:rsidRPr="0004196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41965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041965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65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17.12.2014 № 506 «Об обстоятельствах, которые ухудшают или способны ухудшить условия жизнедеятельности граждан, для признания их </w:t>
      </w:r>
      <w:proofErr w:type="gramStart"/>
      <w:r w:rsidRPr="0004196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41965">
        <w:rPr>
          <w:rFonts w:ascii="Times New Roman" w:hAnsi="Times New Roman" w:cs="Times New Roman"/>
          <w:sz w:val="24"/>
          <w:szCs w:val="24"/>
        </w:rPr>
        <w:t xml:space="preserve"> в социальном обслуживании»</w:t>
      </w:r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965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17.12.2014 № 509 «Об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самообслуживанию»</w:t>
      </w:r>
      <w:proofErr w:type="gramEnd"/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22.09.2014 № 379 «Об утверждении порядка выплаты и определения размера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</w:t>
      </w:r>
      <w:r w:rsidRPr="004A0D18">
        <w:rPr>
          <w:rFonts w:ascii="Times New Roman" w:hAnsi="Times New Roman" w:cs="Times New Roman"/>
          <w:sz w:val="24"/>
          <w:szCs w:val="24"/>
        </w:rPr>
        <w:lastRenderedPageBreak/>
        <w:t>услуг, предоставленных гражданам в соответствии с индивидуальной программой предоставления социальных услуг»</w:t>
      </w:r>
    </w:p>
    <w:p w:rsidR="004A0D18" w:rsidRP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22.12.2014 № 514 «Об утверждении размера платы за предоставление социальных услуг и порядка ее взимания</w:t>
      </w:r>
      <w:r w:rsidR="004A0D18">
        <w:t>»</w:t>
      </w:r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22.12.2014 № 515 «Об утверждении порядков предоставления социальных услуг на дому, в полустационарной форме социального обслужива</w:t>
      </w:r>
      <w:r w:rsidR="004A0D18">
        <w:rPr>
          <w:rFonts w:ascii="Times New Roman" w:hAnsi="Times New Roman" w:cs="Times New Roman"/>
          <w:sz w:val="24"/>
          <w:szCs w:val="24"/>
        </w:rPr>
        <w:t>ния и срочных социальных услуг»</w:t>
      </w:r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22.12.2014 № 516 «</w:t>
      </w:r>
      <w:r w:rsidR="004A0D18" w:rsidRPr="004A0D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A0D18" w:rsidRPr="004A0D18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Кемеровской области</w:t>
      </w:r>
      <w:proofErr w:type="gramEnd"/>
      <w:r w:rsidR="004A0D18" w:rsidRPr="004A0D18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Кемеровской области в сфере социального обслуживания»</w:t>
      </w:r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22.12.2014 № 517 «Об утверждении Порядка предоставления социальных услуг поставщиками социальных услуг в стационарной фор</w:t>
      </w:r>
      <w:r w:rsidR="004A0D18">
        <w:rPr>
          <w:rFonts w:ascii="Times New Roman" w:hAnsi="Times New Roman" w:cs="Times New Roman"/>
          <w:sz w:val="24"/>
          <w:szCs w:val="24"/>
        </w:rPr>
        <w:t>ме социального обслуживания»</w:t>
      </w:r>
    </w:p>
    <w:p w:rsidR="004A0D18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18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27.11.2014 № 470 «Об утверждении </w:t>
      </w:r>
      <w:proofErr w:type="gramStart"/>
      <w:r w:rsidRPr="004A0D18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органов государственной власти Кемеровской области</w:t>
      </w:r>
      <w:proofErr w:type="gramEnd"/>
      <w:r w:rsidRPr="004A0D18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</w:t>
      </w:r>
      <w:r w:rsidR="004A0D18" w:rsidRPr="004A0D18">
        <w:rPr>
          <w:rFonts w:ascii="Times New Roman" w:hAnsi="Times New Roman" w:cs="Times New Roman"/>
          <w:sz w:val="24"/>
          <w:szCs w:val="24"/>
        </w:rPr>
        <w:t>и социального сопровождения»</w:t>
      </w:r>
    </w:p>
    <w:p w:rsidR="00AC7002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28.11.2014 № 475 «Об утверждении </w:t>
      </w:r>
      <w:proofErr w:type="gramStart"/>
      <w:r w:rsidRPr="00AC7002">
        <w:rPr>
          <w:rFonts w:ascii="Times New Roman" w:hAnsi="Times New Roman" w:cs="Times New Roman"/>
          <w:sz w:val="24"/>
          <w:szCs w:val="24"/>
        </w:rPr>
        <w:t>перечня должностных лиц департамента социальной защиты населения Кемеровской</w:t>
      </w:r>
      <w:proofErr w:type="gramEnd"/>
      <w:r w:rsidRPr="00AC7002">
        <w:rPr>
          <w:rFonts w:ascii="Times New Roman" w:hAnsi="Times New Roman" w:cs="Times New Roman"/>
          <w:sz w:val="24"/>
          <w:szCs w:val="24"/>
        </w:rPr>
        <w:t xml:space="preserve"> области, уполномоченных на осуществление регионально</w:t>
      </w:r>
      <w:r w:rsidR="00AC7002" w:rsidRPr="00AC7002">
        <w:rPr>
          <w:rFonts w:ascii="Times New Roman" w:hAnsi="Times New Roman" w:cs="Times New Roman"/>
          <w:sz w:val="24"/>
          <w:szCs w:val="24"/>
        </w:rPr>
        <w:t>го государственного контроля (надзора) в сфере социального обслуживания»</w:t>
      </w:r>
    </w:p>
    <w:p w:rsidR="00AC7002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 xml:space="preserve"> Постановление Коллегии Администрации Кемеровской области от 29.12.2014 № 530 «О признании </w:t>
      </w:r>
      <w:proofErr w:type="gramStart"/>
      <w:r w:rsidRPr="00AC700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C7002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Коллегии Админи</w:t>
      </w:r>
      <w:r w:rsidR="00AC7002">
        <w:rPr>
          <w:rFonts w:ascii="Times New Roman" w:hAnsi="Times New Roman" w:cs="Times New Roman"/>
          <w:sz w:val="24"/>
          <w:szCs w:val="24"/>
        </w:rPr>
        <w:t>страции Кемеровской области»</w:t>
      </w:r>
    </w:p>
    <w:p w:rsidR="00AC7002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09.02.15 № 23</w:t>
      </w:r>
      <w:proofErr w:type="gramStart"/>
      <w:r w:rsidRPr="00AC7002">
        <w:rPr>
          <w:rFonts w:ascii="Times New Roman" w:hAnsi="Times New Roman" w:cs="Times New Roman"/>
          <w:sz w:val="24"/>
          <w:szCs w:val="24"/>
        </w:rPr>
        <w:t xml:space="preserve"> </w:t>
      </w:r>
      <w:r w:rsidR="00AC7002" w:rsidRPr="00AC70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7002" w:rsidRPr="00AC7002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исполнения департаментом социальной защиты населения Кемеровской области государственной функции по осуществлению регионального государственного контроля (надзора) в сфере социального обслуживания</w:t>
      </w:r>
    </w:p>
    <w:p w:rsidR="00AC7002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12.12.2014 № 196 «</w:t>
      </w:r>
      <w:r w:rsidR="00AC7002" w:rsidRPr="00434C0E">
        <w:rPr>
          <w:rFonts w:ascii="Times New Roman" w:hAnsi="Times New Roman" w:cs="Times New Roman"/>
          <w:sz w:val="24"/>
          <w:szCs w:val="24"/>
        </w:rPr>
        <w:t>Об утверждении нормативов обеспечения площадью жилых помещений в организациях социального обслуживания Кемеровской области, осуществляющих стационарное социальное обслуживание»</w:t>
      </w:r>
    </w:p>
    <w:p w:rsidR="00AC7002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15.08.2014 № 106 «Об установлении Порядка расходования средств, образовавшихся в результате взимания платы за предоставление социальных услуг организациями социального</w:t>
      </w:r>
      <w:r w:rsidR="00AC7002" w:rsidRPr="00434C0E">
        <w:rPr>
          <w:rFonts w:ascii="Times New Roman" w:hAnsi="Times New Roman" w:cs="Times New Roman"/>
          <w:sz w:val="24"/>
          <w:szCs w:val="24"/>
        </w:rPr>
        <w:t xml:space="preserve"> обслуживания Кемеровской области»</w:t>
      </w:r>
    </w:p>
    <w:p w:rsidR="00D041D1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22.10.2014 «№ 159 «Об утверждении норм питания в организациях социального обслуживания Кемеровской области, осуществляющих стационарн</w:t>
      </w:r>
      <w:r w:rsidR="00D041D1" w:rsidRPr="00434C0E">
        <w:rPr>
          <w:rFonts w:ascii="Times New Roman" w:hAnsi="Times New Roman" w:cs="Times New Roman"/>
          <w:sz w:val="24"/>
          <w:szCs w:val="24"/>
        </w:rPr>
        <w:t>ое социальное обслуживание»</w:t>
      </w:r>
    </w:p>
    <w:p w:rsidR="00D041D1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24.11.2014 № 175 «Об утверждении нормативов обеспечения площадью жилых помещений в организациях социального обслуживания Кемеровской области, осуществляющих</w:t>
      </w:r>
      <w:r w:rsidR="00D041D1" w:rsidRPr="00434C0E">
        <w:rPr>
          <w:rFonts w:ascii="Times New Roman" w:hAnsi="Times New Roman" w:cs="Times New Roman"/>
          <w:sz w:val="24"/>
          <w:szCs w:val="24"/>
        </w:rPr>
        <w:t xml:space="preserve"> полустационарное социальное обслуживание»</w:t>
      </w:r>
    </w:p>
    <w:p w:rsidR="00D041D1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24.11.2014 № 176 «Об утверждении нормативов штатной численности организаций социального обслуживания Кемеровской области, осуществляющих</w:t>
      </w:r>
      <w:r w:rsidR="00D041D1" w:rsidRPr="00434C0E">
        <w:rPr>
          <w:rFonts w:ascii="Times New Roman" w:hAnsi="Times New Roman" w:cs="Times New Roman"/>
          <w:sz w:val="24"/>
          <w:szCs w:val="24"/>
        </w:rPr>
        <w:t xml:space="preserve"> полустационарное социальное обслуживание»</w:t>
      </w:r>
    </w:p>
    <w:p w:rsidR="00D041D1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26.11.2014 № 178 «Об утверждении нормативов штатной численности организаций социального обслуживания Кемеровской области, осуществляющих</w:t>
      </w:r>
      <w:r w:rsidR="00D041D1" w:rsidRPr="00434C0E">
        <w:rPr>
          <w:rFonts w:ascii="Times New Roman" w:hAnsi="Times New Roman" w:cs="Times New Roman"/>
          <w:sz w:val="24"/>
          <w:szCs w:val="24"/>
        </w:rPr>
        <w:t xml:space="preserve"> стационарное обслуживание»</w:t>
      </w:r>
    </w:p>
    <w:p w:rsidR="00434C0E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29.10.2014 № 160 «Об утверждении нормативов обеспечения мягким инвентарем получателей социальных услуг в организациях социального обслуживания Кемеровской области, осуществляющих</w:t>
      </w:r>
      <w:r w:rsidR="00D041D1" w:rsidRPr="00434C0E">
        <w:rPr>
          <w:rFonts w:ascii="Times New Roman" w:hAnsi="Times New Roman" w:cs="Times New Roman"/>
          <w:sz w:val="24"/>
          <w:szCs w:val="24"/>
        </w:rPr>
        <w:t xml:space="preserve"> полустационарное обслуживание»</w:t>
      </w:r>
    </w:p>
    <w:p w:rsidR="00434C0E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29.10.2014 № 161 «Об утверждении норм питания в организации социального обслуживания Кемеровской области, осуществляющей</w:t>
      </w:r>
      <w:r w:rsidR="00434C0E" w:rsidRPr="00434C0E">
        <w:rPr>
          <w:rFonts w:ascii="Times New Roman" w:hAnsi="Times New Roman" w:cs="Times New Roman"/>
          <w:sz w:val="24"/>
          <w:szCs w:val="24"/>
        </w:rPr>
        <w:t xml:space="preserve"> полустационарное обслуживание»</w:t>
      </w:r>
    </w:p>
    <w:p w:rsidR="00434C0E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29.10.2014 № 162 «Об утверждении нормативов обеспечения мягким инвентарем получателей социальных услуг в организациях социального обслуживания Кемеровской области, осуществляющих</w:t>
      </w:r>
      <w:r w:rsidR="00434C0E" w:rsidRPr="00434C0E">
        <w:rPr>
          <w:rFonts w:ascii="Times New Roman" w:hAnsi="Times New Roman" w:cs="Times New Roman"/>
          <w:sz w:val="24"/>
          <w:szCs w:val="24"/>
        </w:rPr>
        <w:t xml:space="preserve"> стационарное обслуживание»</w:t>
      </w:r>
    </w:p>
    <w:p w:rsidR="00434C0E" w:rsidRPr="00434C0E" w:rsidRDefault="00041965" w:rsidP="00B51141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Приказ департамента социальной защиты населения Кемеровской области от 29.12.2014 № 207 «О внесении изменений в приказ департамента социальной защиты населения Кемеровской области от 08.07.2013 № 84 «</w:t>
      </w:r>
      <w:r w:rsidR="00434C0E" w:rsidRPr="00434C0E">
        <w:rPr>
          <w:rFonts w:ascii="Times New Roman" w:hAnsi="Times New Roman" w:cs="Times New Roman"/>
          <w:bCs/>
          <w:sz w:val="24"/>
          <w:szCs w:val="24"/>
        </w:rPr>
        <w:t xml:space="preserve">О создании общественного совета по формированию независимой </w:t>
      </w:r>
      <w:proofErr w:type="gramStart"/>
      <w:r w:rsidR="00434C0E" w:rsidRPr="00434C0E">
        <w:rPr>
          <w:rFonts w:ascii="Times New Roman" w:hAnsi="Times New Roman" w:cs="Times New Roman"/>
          <w:bCs/>
          <w:sz w:val="24"/>
          <w:szCs w:val="24"/>
        </w:rPr>
        <w:t>системы оценки качества работы государственных учреждений социального обслуживания населения Кемеровской области</w:t>
      </w:r>
      <w:proofErr w:type="gramEnd"/>
      <w:r w:rsidR="00434C0E" w:rsidRPr="00434C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0872" w:rsidRPr="00B12E74" w:rsidRDefault="00800872" w:rsidP="00B5114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C0E">
        <w:rPr>
          <w:rFonts w:ascii="Times New Roman" w:hAnsi="Times New Roman" w:cs="Times New Roman"/>
          <w:sz w:val="24"/>
          <w:szCs w:val="24"/>
        </w:rPr>
        <w:t>Кроме того, Приказом Д</w:t>
      </w:r>
      <w:r w:rsidR="00434C0E" w:rsidRPr="00434C0E">
        <w:rPr>
          <w:rFonts w:ascii="Times New Roman" w:hAnsi="Times New Roman" w:cs="Times New Roman"/>
          <w:sz w:val="24"/>
          <w:szCs w:val="24"/>
        </w:rPr>
        <w:t xml:space="preserve">епартамента социальной защиты населения Кемеровской области от 20.10.2014 № 154 </w:t>
      </w:r>
      <w:r w:rsidR="00434C0E">
        <w:rPr>
          <w:rFonts w:ascii="Times New Roman" w:hAnsi="Times New Roman" w:cs="Times New Roman"/>
          <w:sz w:val="24"/>
          <w:szCs w:val="24"/>
        </w:rPr>
        <w:t xml:space="preserve">был утвержден </w:t>
      </w:r>
      <w:r w:rsidR="00434C0E" w:rsidRPr="00434C0E">
        <w:rPr>
          <w:rFonts w:ascii="Times New Roman" w:hAnsi="Times New Roman" w:cs="Times New Roman"/>
          <w:sz w:val="24"/>
          <w:szCs w:val="24"/>
        </w:rPr>
        <w:t>План проведения информационно-разъяснительной работы по реализации положений Федерального закона РФ от  28.12.2013 №  442-ФЗ «Об основах социального обслуживания граждан в Российской Федерации»</w:t>
      </w:r>
      <w:r w:rsidR="00853BFD">
        <w:rPr>
          <w:rFonts w:ascii="Times New Roman" w:hAnsi="Times New Roman" w:cs="Times New Roman"/>
          <w:sz w:val="24"/>
          <w:szCs w:val="24"/>
        </w:rPr>
        <w:t xml:space="preserve">. Согласно данному плану для некоммерческих организаций, </w:t>
      </w:r>
      <w:r w:rsidR="00853BFD" w:rsidRPr="00853BFD">
        <w:rPr>
          <w:rFonts w:ascii="Times New Roman" w:hAnsi="Times New Roman" w:cs="Times New Roman"/>
          <w:sz w:val="24"/>
          <w:szCs w:val="24"/>
        </w:rPr>
        <w:t>осуществляющими социальные проекты поддержки детей, находящихся в трудной жизненной ситуации</w:t>
      </w:r>
      <w:r w:rsidR="00853BFD">
        <w:rPr>
          <w:rFonts w:ascii="Times New Roman" w:hAnsi="Times New Roman" w:cs="Times New Roman"/>
          <w:sz w:val="24"/>
          <w:szCs w:val="24"/>
        </w:rPr>
        <w:t xml:space="preserve">, будут проводиться </w:t>
      </w:r>
      <w:r w:rsidR="00853BFD" w:rsidRPr="00853BFD">
        <w:rPr>
          <w:rFonts w:ascii="Times New Roman" w:hAnsi="Times New Roman" w:cs="Times New Roman"/>
          <w:sz w:val="24"/>
          <w:szCs w:val="24"/>
        </w:rPr>
        <w:t>разъяснительн</w:t>
      </w:r>
      <w:r w:rsidR="00853BFD">
        <w:rPr>
          <w:rFonts w:ascii="Times New Roman" w:hAnsi="Times New Roman" w:cs="Times New Roman"/>
          <w:sz w:val="24"/>
          <w:szCs w:val="24"/>
        </w:rPr>
        <w:t>ые</w:t>
      </w:r>
      <w:r w:rsidR="00853BFD" w:rsidRPr="00853BFD">
        <w:rPr>
          <w:rFonts w:ascii="Times New Roman" w:hAnsi="Times New Roman" w:cs="Times New Roman"/>
          <w:sz w:val="24"/>
          <w:szCs w:val="24"/>
        </w:rPr>
        <w:t xml:space="preserve"> работы по пол</w:t>
      </w:r>
      <w:r w:rsidR="00853BFD">
        <w:rPr>
          <w:rFonts w:ascii="Times New Roman" w:hAnsi="Times New Roman" w:cs="Times New Roman"/>
          <w:sz w:val="24"/>
          <w:szCs w:val="24"/>
        </w:rPr>
        <w:t>ожениям нового Федерального закона о социальном обслуживании.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65" w:rsidRDefault="00902665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 xml:space="preserve">о данным, опубликованным на официальном сайте </w:t>
      </w:r>
      <w:r w:rsidR="00853BFD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853BFD" w:rsidRPr="00853BFD">
        <w:rPr>
          <w:rFonts w:ascii="Times New Roman" w:hAnsi="Times New Roman" w:cs="Times New Roman"/>
          <w:sz w:val="24"/>
          <w:szCs w:val="24"/>
        </w:rPr>
        <w:t>социальной защиты населения Кемеровской облас</w:t>
      </w:r>
      <w:r w:rsidR="00853BF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853BFD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из них </w:t>
      </w:r>
      <w:r w:rsidR="00853BF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НКО:  </w:t>
      </w:r>
    </w:p>
    <w:p w:rsidR="00853BFD" w:rsidRDefault="00853BFD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BFD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ая некоммерческая организация «Ц</w:t>
      </w:r>
      <w:r w:rsidRPr="00853BFD">
        <w:rPr>
          <w:rFonts w:ascii="Times New Roman" w:hAnsi="Times New Roman" w:cs="Times New Roman"/>
          <w:sz w:val="24"/>
          <w:szCs w:val="24"/>
        </w:rPr>
        <w:t>ентр социальной защиты и поддержки пожилых людей»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65" w:rsidRDefault="00853BFD" w:rsidP="00B5114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FD">
        <w:rPr>
          <w:rFonts w:ascii="Times New Roman" w:hAnsi="Times New Roman" w:cs="Times New Roman"/>
          <w:sz w:val="24"/>
          <w:szCs w:val="24"/>
        </w:rPr>
        <w:tab/>
      </w:r>
    </w:p>
    <w:p w:rsidR="006A178F" w:rsidRPr="00F74EFE" w:rsidRDefault="00B12E74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436735">
        <w:rPr>
          <w:rFonts w:ascii="Times New Roman" w:hAnsi="Times New Roman" w:cs="Times New Roman"/>
          <w:b/>
          <w:sz w:val="24"/>
          <w:szCs w:val="24"/>
        </w:rPr>
        <w:t xml:space="preserve">Кемеровской области </w:t>
      </w:r>
    </w:p>
    <w:p w:rsidR="006A178F" w:rsidRDefault="006A178F" w:rsidP="00B51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04803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="006138E8">
        <w:rPr>
          <w:rFonts w:ascii="Times New Roman" w:hAnsi="Times New Roman" w:cs="Times New Roman"/>
          <w:sz w:val="24"/>
          <w:szCs w:val="24"/>
        </w:rPr>
        <w:t>К</w:t>
      </w:r>
      <w:r w:rsidR="006138E8" w:rsidRPr="00225A35">
        <w:rPr>
          <w:rFonts w:ascii="Times New Roman" w:hAnsi="Times New Roman" w:cs="Times New Roman"/>
          <w:sz w:val="24"/>
          <w:szCs w:val="24"/>
        </w:rPr>
        <w:t>емеровской области</w:t>
      </w:r>
      <w:r w:rsidR="006138E8">
        <w:rPr>
          <w:rFonts w:ascii="Times New Roman" w:hAnsi="Times New Roman" w:cs="Times New Roman"/>
          <w:sz w:val="24"/>
          <w:szCs w:val="24"/>
        </w:rPr>
        <w:t xml:space="preserve"> от 05 апреля 2011 года № 30-ОЗ «О</w:t>
      </w:r>
      <w:r w:rsidR="006138E8" w:rsidRPr="00225A35">
        <w:rPr>
          <w:rFonts w:ascii="Times New Roman" w:hAnsi="Times New Roman" w:cs="Times New Roman"/>
          <w:sz w:val="24"/>
          <w:szCs w:val="24"/>
        </w:rPr>
        <w:t xml:space="preserve"> взаимодействии органов государственной</w:t>
      </w:r>
      <w:r w:rsidR="006138E8">
        <w:rPr>
          <w:rFonts w:ascii="Times New Roman" w:hAnsi="Times New Roman" w:cs="Times New Roman"/>
          <w:sz w:val="24"/>
          <w:szCs w:val="24"/>
        </w:rPr>
        <w:t xml:space="preserve"> власти К</w:t>
      </w:r>
      <w:r w:rsidR="006138E8" w:rsidRPr="00225A35">
        <w:rPr>
          <w:rFonts w:ascii="Times New Roman" w:hAnsi="Times New Roman" w:cs="Times New Roman"/>
          <w:sz w:val="24"/>
          <w:szCs w:val="24"/>
        </w:rPr>
        <w:t>емеровской области с</w:t>
      </w:r>
      <w:r w:rsid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6138E8" w:rsidRPr="00225A35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="006138E8">
        <w:rPr>
          <w:rFonts w:ascii="Times New Roman" w:hAnsi="Times New Roman" w:cs="Times New Roman"/>
          <w:sz w:val="24"/>
          <w:szCs w:val="24"/>
        </w:rPr>
        <w:t xml:space="preserve">» </w:t>
      </w:r>
      <w:r w:rsidR="006138E8" w:rsidRPr="00204803">
        <w:rPr>
          <w:rFonts w:ascii="Times New Roman" w:hAnsi="Times New Roman" w:cs="Times New Roman"/>
          <w:sz w:val="24"/>
          <w:szCs w:val="24"/>
        </w:rPr>
        <w:t>в</w:t>
      </w:r>
      <w:r w:rsidR="006138E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04803">
        <w:rPr>
          <w:rFonts w:ascii="Times New Roman" w:hAnsi="Times New Roman" w:cs="Times New Roman"/>
          <w:sz w:val="24"/>
          <w:szCs w:val="24"/>
        </w:rPr>
        <w:t>осуществляются следующие формы поддержки СОНКО:</w:t>
      </w:r>
    </w:p>
    <w:p w:rsidR="006138E8" w:rsidRPr="006138E8" w:rsidRDefault="00225A35" w:rsidP="00B511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8">
        <w:rPr>
          <w:rFonts w:ascii="Times New Roman" w:hAnsi="Times New Roman" w:cs="Times New Roman"/>
          <w:sz w:val="24"/>
          <w:szCs w:val="24"/>
        </w:rPr>
        <w:t>предоставление социально ориентированным некоммерческим организациям</w:t>
      </w:r>
      <w:r w:rsidR="006138E8" w:rsidRPr="006138E8">
        <w:rPr>
          <w:rFonts w:ascii="Times New Roman" w:hAnsi="Times New Roman" w:cs="Times New Roman"/>
          <w:sz w:val="24"/>
          <w:szCs w:val="24"/>
        </w:rPr>
        <w:t xml:space="preserve"> льгот по налогам и сборам</w:t>
      </w:r>
    </w:p>
    <w:p w:rsidR="006138E8" w:rsidRDefault="00225A35" w:rsidP="00B511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8">
        <w:rPr>
          <w:rFonts w:ascii="Times New Roman" w:hAnsi="Times New Roman" w:cs="Times New Roman"/>
          <w:sz w:val="24"/>
          <w:szCs w:val="24"/>
        </w:rPr>
        <w:t>предоставление социально ориентирова</w:t>
      </w:r>
      <w:r w:rsidR="006138E8" w:rsidRPr="006138E8">
        <w:rPr>
          <w:rFonts w:ascii="Times New Roman" w:hAnsi="Times New Roman" w:cs="Times New Roman"/>
          <w:sz w:val="24"/>
          <w:szCs w:val="24"/>
        </w:rPr>
        <w:t xml:space="preserve">нным некоммерческим организациям </w:t>
      </w:r>
      <w:r w:rsidRPr="006138E8">
        <w:rPr>
          <w:rFonts w:ascii="Times New Roman" w:hAnsi="Times New Roman" w:cs="Times New Roman"/>
          <w:sz w:val="24"/>
          <w:szCs w:val="24"/>
        </w:rPr>
        <w:t>льгот по аренде имущества, являющегося государственной собственностью</w:t>
      </w:r>
      <w:r w:rsidR="006138E8" w:rsidRPr="006138E8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p w:rsidR="00225A35" w:rsidRPr="006138E8" w:rsidRDefault="006138E8" w:rsidP="00B511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8E8">
        <w:rPr>
          <w:rFonts w:ascii="Times New Roman" w:hAnsi="Times New Roman" w:cs="Times New Roman"/>
          <w:sz w:val="24"/>
          <w:szCs w:val="24"/>
        </w:rPr>
        <w:t>п</w:t>
      </w:r>
      <w:r w:rsidR="00225A35" w:rsidRPr="006138E8">
        <w:rPr>
          <w:rFonts w:ascii="Times New Roman" w:hAnsi="Times New Roman" w:cs="Times New Roman"/>
          <w:sz w:val="24"/>
          <w:szCs w:val="24"/>
        </w:rPr>
        <w:t>редоставление социально ориентированным некоммерческим организациям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Кемеровской области, в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безвозмездное пользование на период выполнения заказа на поставки товаров,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выполнение работ и оказание услуг для государственных нужд при реализации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государственных программ Кемеровской области, принятых в сфере социально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значимых проблем населения Кемеровской области, либо реализации социально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 w:rsidR="00225A35" w:rsidRPr="006138E8">
        <w:rPr>
          <w:rFonts w:ascii="Times New Roman" w:hAnsi="Times New Roman" w:cs="Times New Roman"/>
          <w:sz w:val="24"/>
          <w:szCs w:val="24"/>
        </w:rPr>
        <w:t>значимых программ (проектов) некоммерческих организаций за счет средств</w:t>
      </w:r>
      <w:r w:rsidRPr="00613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proofErr w:type="gramEnd"/>
    </w:p>
    <w:p w:rsidR="00225A35" w:rsidRPr="006138E8" w:rsidRDefault="00225A35" w:rsidP="00B511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8">
        <w:rPr>
          <w:rFonts w:ascii="Times New Roman" w:hAnsi="Times New Roman" w:cs="Times New Roman"/>
          <w:sz w:val="24"/>
          <w:szCs w:val="24"/>
        </w:rPr>
        <w:t>предоставление социально ориентированным некоммерческим организациям</w:t>
      </w:r>
    </w:p>
    <w:p w:rsidR="006138E8" w:rsidRDefault="006138E8" w:rsidP="00B51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</w:t>
      </w:r>
    </w:p>
    <w:p w:rsidR="00225A35" w:rsidRPr="006138E8" w:rsidRDefault="00225A35" w:rsidP="00B5114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8E8">
        <w:rPr>
          <w:rFonts w:ascii="Times New Roman" w:hAnsi="Times New Roman" w:cs="Times New Roman"/>
          <w:sz w:val="24"/>
          <w:szCs w:val="24"/>
        </w:rPr>
        <w:t>предоставление поддержки в области подготовки, переподготовки и повышения</w:t>
      </w:r>
    </w:p>
    <w:p w:rsidR="00225A35" w:rsidRPr="00225A35" w:rsidRDefault="00225A35" w:rsidP="00B51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35">
        <w:rPr>
          <w:rFonts w:ascii="Times New Roman" w:hAnsi="Times New Roman" w:cs="Times New Roman"/>
          <w:sz w:val="24"/>
          <w:szCs w:val="24"/>
        </w:rPr>
        <w:t>квалификации работников и добровольцев социально ориентированных</w:t>
      </w:r>
    </w:p>
    <w:p w:rsidR="00225A35" w:rsidRDefault="006138E8" w:rsidP="00B51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6138E8" w:rsidRPr="006138E8" w:rsidRDefault="006138E8" w:rsidP="00B51141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8E8">
        <w:rPr>
          <w:rFonts w:ascii="Times New Roman" w:hAnsi="Times New Roman" w:cs="Times New Roman"/>
          <w:sz w:val="24"/>
          <w:szCs w:val="24"/>
        </w:rPr>
        <w:t>оказание информационной поддержки некоммерческим организациям путем создания региональных информационных систем и информационно-телекоммуникационных сетей и обеспечения их функционирования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2D" w:rsidRDefault="00B0352D" w:rsidP="00B51141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B0352D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0352D">
        <w:rPr>
          <w:rFonts w:ascii="Times New Roman" w:hAnsi="Times New Roman" w:cs="Times New Roman"/>
          <w:color w:val="000000"/>
          <w:sz w:val="24"/>
          <w:szCs w:val="24"/>
        </w:rPr>
        <w:t>о расходах бюджета субъекта Российской Федерации, источником финансового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52D">
        <w:rPr>
          <w:rFonts w:ascii="Times New Roman" w:hAnsi="Times New Roman" w:cs="Times New Roman"/>
          <w:color w:val="000000"/>
          <w:sz w:val="24"/>
          <w:szCs w:val="24"/>
        </w:rPr>
        <w:t>которых является субсидия из федерального бюджета бюджету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52D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поддержки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(Кемеровская область) за 2015 год:</w:t>
      </w:r>
    </w:p>
    <w:p w:rsidR="00436735" w:rsidRDefault="00436735" w:rsidP="00B51141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701"/>
        <w:gridCol w:w="1701"/>
      </w:tblGrid>
      <w:tr w:rsidR="00436735" w:rsidRPr="00436735" w:rsidTr="0043673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направления, для осуществления мероприятий по которым социально ориентированным некоммерческим организациям оказана финансовая поддержка из бюджета субъекта Российской Федерации в отчетном году, в том числе за счет субсидии из федерального бюджета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финансовой поддержк</w:t>
            </w:r>
            <w:proofErr w:type="gram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</w:t>
            </w:r>
            <w:proofErr w:type="spellEnd"/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proofErr w:type="gram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федерального бюджета (руб.)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сиротства, поддержка материнства и детства 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88963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88963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88963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людей пожилого возраста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инвалидов и их семей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немедицинского потребления наркотических средств и психотропных веществ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потребителей коммунальных и жилищных услуг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196037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196037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196037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Патриотическое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молодежи</w:t>
            </w:r>
            <w:proofErr w:type="spellEnd"/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межнационального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сотрудничества</w:t>
            </w:r>
            <w:proofErr w:type="spellEnd"/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и их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Содействие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повышению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мобильности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трудовых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735" w:rsidRPr="00436735" w:rsidTr="00436735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4295000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7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2805000</w:t>
            </w:r>
          </w:p>
          <w:p w:rsidR="00436735" w:rsidRPr="00436735" w:rsidRDefault="00436735" w:rsidP="00B511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178F" w:rsidRDefault="006A178F" w:rsidP="00B51141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B12E74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B51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E745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Кемеровской области </w:t>
      </w:r>
      <w:bookmarkStart w:id="0" w:name="_GoBack"/>
      <w:bookmarkEnd w:id="0"/>
    </w:p>
    <w:p w:rsidR="002A4C7B" w:rsidRPr="00B12E74" w:rsidRDefault="002A4C7B" w:rsidP="00B511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Default="00646017" w:rsidP="00B51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3D2B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</w:p>
    <w:p w:rsidR="00436735" w:rsidRDefault="00436735" w:rsidP="00B511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35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25.10.2013 № 468 «Об утверждении государственной программы «Социальная поддержка населения Кузбасса» на 2014-2017 годы»</w:t>
      </w:r>
    </w:p>
    <w:p w:rsidR="00A71BE6" w:rsidRDefault="00A71BE6" w:rsidP="00B511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13.09.2013 N 376 "Об утверждении государственной программы Кемеровской области "Экономическое развитие и инновационная экономика Кузбасса" на 2014 - 2018 годы"</w:t>
      </w:r>
    </w:p>
    <w:p w:rsidR="00A71BE6" w:rsidRDefault="007B3C85" w:rsidP="00B511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85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13.09.2013 N 375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3C85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Кемеровской области "Обеспечение безопасности населения Кузбасса</w:t>
      </w:r>
      <w:r>
        <w:rPr>
          <w:rFonts w:ascii="Times New Roman" w:hAnsi="Times New Roman" w:cs="Times New Roman"/>
          <w:sz w:val="24"/>
          <w:szCs w:val="24"/>
        </w:rPr>
        <w:t>» на 2014 - 2018 годы»</w:t>
      </w:r>
    </w:p>
    <w:p w:rsidR="00516CA3" w:rsidRPr="007B3C85" w:rsidRDefault="00516CA3" w:rsidP="00B511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CA3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№ 602 от 26.12.2013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6CA3">
        <w:rPr>
          <w:rFonts w:ascii="Times New Roman" w:hAnsi="Times New Roman" w:cs="Times New Roman"/>
          <w:sz w:val="24"/>
          <w:szCs w:val="24"/>
        </w:rPr>
        <w:t>Об утверждении комплексной региональной социальной программы «Повышение качества жизни пожилых людей в Кемеровской области» на 2014-2018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6017" w:rsidRPr="00B12E74" w:rsidRDefault="00646017" w:rsidP="00B51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B12E74" w:rsidRDefault="00200921" w:rsidP="00B51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Default="008C0972" w:rsidP="00B51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A71BE6" w:rsidRPr="00A71BE6" w:rsidRDefault="00A71BE6" w:rsidP="00B511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Распоряжение Коллегии Администрации Кемеровской области от 25.03.2013 N 249-р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1BE6">
        <w:rPr>
          <w:rFonts w:ascii="Times New Roman" w:hAnsi="Times New Roman" w:cs="Times New Roman"/>
          <w:sz w:val="24"/>
          <w:szCs w:val="24"/>
        </w:rPr>
        <w:t>Об утверждении плана мероприятий ("дорожной карты") "Повышение эффективности и качества услуг в сфере социального обслуживания населения Кемеровской области на 2013 - 2018 годы"</w:t>
      </w:r>
    </w:p>
    <w:p w:rsidR="00436735" w:rsidRDefault="00A71BE6" w:rsidP="00B511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Распоряжение Коллегии Администрации Кемеровской области от 11.03.2016 N 79-р "Об утверждении плана мероприятий по реализации Стратегии государственной национальной политики Российской Федерации на период до 2025 года на территории Кемеровской области на 2016 - 2018 годы"</w:t>
      </w:r>
    </w:p>
    <w:p w:rsidR="00A71BE6" w:rsidRDefault="00A71BE6" w:rsidP="00B511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Распоряжение Коллегии Администрации Кемеровской области от 08.04.2014 N 253-р "Об утверждении плана мероприятий Кемеровской области по обеспечению семейного устройства детей-сирот и детей, оставшихся без попечения родителей"</w:t>
      </w:r>
    </w:p>
    <w:p w:rsidR="007B3C85" w:rsidRDefault="007B3C85" w:rsidP="00B511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85">
        <w:rPr>
          <w:rFonts w:ascii="Times New Roman" w:hAnsi="Times New Roman" w:cs="Times New Roman"/>
          <w:sz w:val="24"/>
          <w:szCs w:val="24"/>
        </w:rPr>
        <w:t>Распоряжение Коллегии Администрации Кемеровской области от 28.02.2013 N 181-р "Об утверждении плана мероприятий ("дорожной карты") "Изменения в отраслях социальной сферы, направленные на повышение эффективности здравоохранения Кемеровской области"</w:t>
      </w:r>
    </w:p>
    <w:p w:rsidR="007B3C85" w:rsidRPr="007B3C85" w:rsidRDefault="007B3C85" w:rsidP="00B5114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85">
        <w:rPr>
          <w:rFonts w:ascii="Times New Roman" w:hAnsi="Times New Roman" w:cs="Times New Roman"/>
          <w:sz w:val="24"/>
          <w:szCs w:val="24"/>
        </w:rPr>
        <w:t>Распоряжение Коллегии Администрации Кемеровской области от 25.02.2013 N 178-р "Об утверждении плана мероприятий (региональной "дорожной карты") "Изменения в отраслях социальной сферы Кемеровской области, направленные на повышение эффективности сферы культуры"</w:t>
      </w:r>
    </w:p>
    <w:p w:rsidR="002A4C7B" w:rsidRPr="00B12E74" w:rsidRDefault="00EF079E" w:rsidP="00B5114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EF079E" w:rsidRDefault="0024162F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2F">
        <w:rPr>
          <w:rFonts w:ascii="Times New Roman" w:hAnsi="Times New Roman" w:cs="Times New Roman"/>
          <w:sz w:val="24"/>
          <w:szCs w:val="24"/>
        </w:rPr>
        <w:t>Закон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</w:t>
      </w:r>
    </w:p>
    <w:p w:rsidR="0024162F" w:rsidRPr="0024162F" w:rsidRDefault="0024162F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2F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02.10.2014 № 396 «Об утверждении Порядка организации осуществления регионального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162F">
        <w:rPr>
          <w:rFonts w:ascii="Times New Roman" w:hAnsi="Times New Roman" w:cs="Times New Roman"/>
          <w:sz w:val="24"/>
          <w:szCs w:val="24"/>
        </w:rPr>
        <w:t>онтроля (надзора) в сфере социального обслуживания»</w:t>
      </w:r>
    </w:p>
    <w:p w:rsidR="0024162F" w:rsidRPr="0024162F" w:rsidRDefault="0024162F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2F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16.09.2014 № 362 «Об установлении Порядка утверждения тарифов на социальные услуги на основании </w:t>
      </w:r>
      <w:proofErr w:type="spellStart"/>
      <w:r w:rsidRPr="0024162F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24162F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24162F" w:rsidRPr="0024162F" w:rsidRDefault="0024162F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2F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22.09.2014 № 379 «Об утверждении порядка выплаты и определения размера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услуг»</w:t>
      </w:r>
    </w:p>
    <w:p w:rsidR="0024162F" w:rsidRDefault="0024162F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2F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22.12.2014 № 516 «Об утверждении </w:t>
      </w:r>
      <w:proofErr w:type="gramStart"/>
      <w:r w:rsidRPr="0024162F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Кемеровской области</w:t>
      </w:r>
      <w:proofErr w:type="gramEnd"/>
      <w:r w:rsidRPr="0024162F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Кемеровской области в сфере социального обслуживания»</w:t>
      </w:r>
    </w:p>
    <w:p w:rsidR="00E73C02" w:rsidRPr="00E73C02" w:rsidRDefault="00E73C02" w:rsidP="00B511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Приказ Департамента социальной защиты населения Кемеровской области от «24» июля № 104 «Об утверждении Административного регламента Департамента социальной защиты населения Кемеровской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областипо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 xml:space="preserve"> исполнению государственной функции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C02">
        <w:rPr>
          <w:rFonts w:ascii="Times New Roman" w:hAnsi="Times New Roman" w:cs="Times New Roman"/>
          <w:sz w:val="24"/>
          <w:szCs w:val="24"/>
        </w:rPr>
        <w:t>Ведение реестра поставщиков социальных услуг Кемеровской области и регистра получателей социальных услуг Кемеровской области»</w:t>
      </w:r>
    </w:p>
    <w:p w:rsidR="0024162F" w:rsidRPr="00B12E74" w:rsidRDefault="0024162F" w:rsidP="00B51141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EF079E" w:rsidRPr="00B12E74" w:rsidRDefault="00EF079E" w:rsidP="00B5114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625E0D" w:rsidRDefault="00436735" w:rsidP="00B51141">
      <w:pPr>
        <w:pStyle w:val="a3"/>
        <w:numPr>
          <w:ilvl w:val="0"/>
          <w:numId w:val="19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E0D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14.05.2013 № 198 "Об утверждении Положения о порядке предоставления субсидий социально ориентированным некоммерческим организациям для финансирования социально значимых программ (проектов)"</w:t>
      </w:r>
    </w:p>
    <w:p w:rsidR="00436735" w:rsidRPr="00625E0D" w:rsidRDefault="00A71BE6" w:rsidP="00B51141">
      <w:pPr>
        <w:pStyle w:val="a3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5E0D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24.12.2015 N 426 "Об утверждении Порядка выделения субсидии социально ориентированным некоммерческим организациям для создания рабочих мест для наркозависимых лиц, проходящих социальную реабилитацию и </w:t>
      </w:r>
      <w:proofErr w:type="spellStart"/>
      <w:r w:rsidRPr="00625E0D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25E0D">
        <w:rPr>
          <w:rFonts w:ascii="Times New Roman" w:hAnsi="Times New Roman" w:cs="Times New Roman"/>
          <w:sz w:val="24"/>
          <w:szCs w:val="24"/>
        </w:rPr>
        <w:t xml:space="preserve"> в негосударственных реабилитационных организациях"</w:t>
      </w:r>
    </w:p>
    <w:p w:rsidR="00A71BE6" w:rsidRPr="00A71BE6" w:rsidRDefault="00A71BE6" w:rsidP="00B51141">
      <w:pPr>
        <w:pStyle w:val="a3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Закон Кемеровской области от 08.12.2015 N 113-ОЗ «Об областном бюджете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BE6">
        <w:rPr>
          <w:rFonts w:ascii="Times New Roman" w:hAnsi="Times New Roman" w:cs="Times New Roman"/>
          <w:sz w:val="24"/>
          <w:szCs w:val="24"/>
        </w:rPr>
        <w:t>(принят Советом народных депутатов Кемеровской области 03.12.2015)</w:t>
      </w:r>
    </w:p>
    <w:p w:rsidR="006800E6" w:rsidRDefault="006800E6" w:rsidP="00B51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436735" w:rsidRDefault="00436735" w:rsidP="00B51141">
      <w:pPr>
        <w:pStyle w:val="a3"/>
        <w:numPr>
          <w:ilvl w:val="0"/>
          <w:numId w:val="21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6735">
        <w:rPr>
          <w:rFonts w:ascii="Times New Roman" w:hAnsi="Times New Roman" w:cs="Times New Roman"/>
          <w:sz w:val="24"/>
          <w:szCs w:val="24"/>
        </w:rPr>
        <w:t>Закон Кемеровской област</w:t>
      </w:r>
      <w:r w:rsidR="00E02834">
        <w:rPr>
          <w:rFonts w:ascii="Times New Roman" w:hAnsi="Times New Roman" w:cs="Times New Roman"/>
          <w:sz w:val="24"/>
          <w:szCs w:val="24"/>
        </w:rPr>
        <w:t xml:space="preserve">и от 05 апреля 2011 г. № 30-ОЗ </w:t>
      </w:r>
      <w:r w:rsidRPr="00436735">
        <w:rPr>
          <w:rFonts w:ascii="Times New Roman" w:hAnsi="Times New Roman" w:cs="Times New Roman"/>
          <w:sz w:val="24"/>
          <w:szCs w:val="24"/>
        </w:rPr>
        <w:t>"О взаимодействии органов государственной власти Кемеровской области с некоммерческими организациями"</w:t>
      </w:r>
    </w:p>
    <w:p w:rsidR="00436735" w:rsidRPr="00436735" w:rsidRDefault="00436735" w:rsidP="00B51141">
      <w:pPr>
        <w:pStyle w:val="a3"/>
        <w:numPr>
          <w:ilvl w:val="0"/>
          <w:numId w:val="2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6735">
        <w:rPr>
          <w:rFonts w:ascii="Times New Roman" w:hAnsi="Times New Roman" w:cs="Times New Roman"/>
          <w:sz w:val="24"/>
          <w:szCs w:val="24"/>
        </w:rPr>
        <w:t>Постановление Совета народных депутатов Кемеровской области от 29 января 2014 г. № 210 "О взаимодействии Совета народных депутатов Кемеровской области с некоммерческими общественными и иными организациями"</w:t>
      </w:r>
    </w:p>
    <w:p w:rsidR="00436735" w:rsidRDefault="00436735" w:rsidP="00B51141">
      <w:pPr>
        <w:pStyle w:val="a3"/>
        <w:numPr>
          <w:ilvl w:val="0"/>
          <w:numId w:val="2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6735">
        <w:rPr>
          <w:rFonts w:ascii="Times New Roman" w:hAnsi="Times New Roman" w:cs="Times New Roman"/>
          <w:sz w:val="24"/>
          <w:szCs w:val="24"/>
        </w:rPr>
        <w:t xml:space="preserve">Постановление Коллегии Администрации Кемеровской области от 21 февраля 2014 г. № 74 "О размере арендной </w:t>
      </w:r>
      <w:proofErr w:type="gramStart"/>
      <w:r w:rsidRPr="00436735">
        <w:rPr>
          <w:rFonts w:ascii="Times New Roman" w:hAnsi="Times New Roman" w:cs="Times New Roman"/>
          <w:sz w:val="24"/>
          <w:szCs w:val="24"/>
        </w:rPr>
        <w:t>платы при заключении договоров аренды государственного имущества Кемеровской области</w:t>
      </w:r>
      <w:proofErr w:type="gramEnd"/>
      <w:r w:rsidRPr="00436735">
        <w:rPr>
          <w:rFonts w:ascii="Times New Roman" w:hAnsi="Times New Roman" w:cs="Times New Roman"/>
          <w:sz w:val="24"/>
          <w:szCs w:val="24"/>
        </w:rPr>
        <w:t xml:space="preserve"> для социально ориентированных некоммерческих организаций"</w:t>
      </w:r>
    </w:p>
    <w:p w:rsidR="00A71BE6" w:rsidRPr="00A71BE6" w:rsidRDefault="00FA1EAC" w:rsidP="00B51141">
      <w:pPr>
        <w:pStyle w:val="a3"/>
        <w:numPr>
          <w:ilvl w:val="0"/>
          <w:numId w:val="2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04.12.2014 N 498</w:t>
      </w:r>
      <w:r w:rsidR="00A71BE6" w:rsidRPr="00A71BE6">
        <w:rPr>
          <w:rFonts w:ascii="Times New Roman" w:hAnsi="Times New Roman" w:cs="Times New Roman"/>
          <w:sz w:val="24"/>
          <w:szCs w:val="24"/>
        </w:rPr>
        <w:t xml:space="preserve"> </w:t>
      </w:r>
      <w:r w:rsidRPr="00A71BE6">
        <w:rPr>
          <w:rFonts w:ascii="Times New Roman" w:hAnsi="Times New Roman" w:cs="Times New Roman"/>
          <w:sz w:val="24"/>
          <w:szCs w:val="24"/>
        </w:rPr>
        <w:t>"Об утверждении Положения о департаменте инвестиций и стратегическо</w:t>
      </w:r>
      <w:r w:rsidR="00A71BE6" w:rsidRPr="00A71BE6">
        <w:rPr>
          <w:rFonts w:ascii="Times New Roman" w:hAnsi="Times New Roman" w:cs="Times New Roman"/>
          <w:sz w:val="24"/>
          <w:szCs w:val="24"/>
        </w:rPr>
        <w:t>го развития Кемеровской области»</w:t>
      </w:r>
    </w:p>
    <w:p w:rsidR="00A71BE6" w:rsidRDefault="00A71BE6" w:rsidP="00B51141">
      <w:pPr>
        <w:pStyle w:val="a3"/>
        <w:numPr>
          <w:ilvl w:val="0"/>
          <w:numId w:val="2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71BE6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23.05.2014 N 197 "О реестре социально ориентированных некоммерческих организаций - получателей поддержки"</w:t>
      </w:r>
    </w:p>
    <w:p w:rsidR="00941957" w:rsidRPr="003D2BC7" w:rsidRDefault="007B3C85" w:rsidP="00B51141">
      <w:pPr>
        <w:pStyle w:val="a3"/>
        <w:numPr>
          <w:ilvl w:val="0"/>
          <w:numId w:val="21"/>
        </w:numPr>
        <w:spacing w:after="0" w:line="240" w:lineRule="auto"/>
        <w:ind w:left="-426"/>
        <w:jc w:val="both"/>
        <w:rPr>
          <w:rFonts w:cs="Times New Roman"/>
          <w:color w:val="FF0000"/>
          <w:sz w:val="24"/>
          <w:szCs w:val="24"/>
        </w:rPr>
      </w:pPr>
      <w:r w:rsidRPr="003D2BC7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от 30.12.2013 N 635 "О департаменте контрактной системы Кемеровской области и наделении его полномочиями"</w:t>
      </w:r>
    </w:p>
    <w:sectPr w:rsidR="00941957" w:rsidRPr="003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5B1"/>
    <w:multiLevelType w:val="hybridMultilevel"/>
    <w:tmpl w:val="CF547822"/>
    <w:lvl w:ilvl="0" w:tplc="2E0E4C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F6C1C"/>
    <w:multiLevelType w:val="hybridMultilevel"/>
    <w:tmpl w:val="1A6ABEA0"/>
    <w:lvl w:ilvl="0" w:tplc="83C6D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73F4F"/>
    <w:multiLevelType w:val="hybridMultilevel"/>
    <w:tmpl w:val="BC881E06"/>
    <w:lvl w:ilvl="0" w:tplc="559CA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54950"/>
    <w:multiLevelType w:val="hybridMultilevel"/>
    <w:tmpl w:val="013C9292"/>
    <w:lvl w:ilvl="0" w:tplc="ADDC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1679F"/>
    <w:multiLevelType w:val="hybridMultilevel"/>
    <w:tmpl w:val="6540C552"/>
    <w:lvl w:ilvl="0" w:tplc="2130BA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4AB20F4"/>
    <w:multiLevelType w:val="hybridMultilevel"/>
    <w:tmpl w:val="00A64C84"/>
    <w:lvl w:ilvl="0" w:tplc="93883E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5E6558C"/>
    <w:multiLevelType w:val="hybridMultilevel"/>
    <w:tmpl w:val="92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9"/>
  </w:num>
  <w:num w:numId="5">
    <w:abstractNumId w:val="22"/>
  </w:num>
  <w:num w:numId="6">
    <w:abstractNumId w:val="6"/>
  </w:num>
  <w:num w:numId="7">
    <w:abstractNumId w:val="4"/>
  </w:num>
  <w:num w:numId="8">
    <w:abstractNumId w:val="10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41965"/>
    <w:rsid w:val="000627A8"/>
    <w:rsid w:val="0008446B"/>
    <w:rsid w:val="000C059D"/>
    <w:rsid w:val="00120E1F"/>
    <w:rsid w:val="00133037"/>
    <w:rsid w:val="001A274D"/>
    <w:rsid w:val="001F6BAC"/>
    <w:rsid w:val="00200921"/>
    <w:rsid w:val="00214B14"/>
    <w:rsid w:val="00225A35"/>
    <w:rsid w:val="0024162F"/>
    <w:rsid w:val="002A4C7B"/>
    <w:rsid w:val="003D2BC7"/>
    <w:rsid w:val="00434C0E"/>
    <w:rsid w:val="00436735"/>
    <w:rsid w:val="00454141"/>
    <w:rsid w:val="004A0D18"/>
    <w:rsid w:val="00516CA3"/>
    <w:rsid w:val="005951A7"/>
    <w:rsid w:val="006138E8"/>
    <w:rsid w:val="00625E0D"/>
    <w:rsid w:val="00646017"/>
    <w:rsid w:val="006800E6"/>
    <w:rsid w:val="0069480D"/>
    <w:rsid w:val="006A178F"/>
    <w:rsid w:val="006B61DE"/>
    <w:rsid w:val="00721471"/>
    <w:rsid w:val="007B3C85"/>
    <w:rsid w:val="00800872"/>
    <w:rsid w:val="00853BFD"/>
    <w:rsid w:val="008C0972"/>
    <w:rsid w:val="008F4A0F"/>
    <w:rsid w:val="00902665"/>
    <w:rsid w:val="00941957"/>
    <w:rsid w:val="009476ED"/>
    <w:rsid w:val="00956DF9"/>
    <w:rsid w:val="00987619"/>
    <w:rsid w:val="009A76E5"/>
    <w:rsid w:val="009F3EAA"/>
    <w:rsid w:val="00A00C93"/>
    <w:rsid w:val="00A5768C"/>
    <w:rsid w:val="00A71BE6"/>
    <w:rsid w:val="00A94839"/>
    <w:rsid w:val="00AA40A3"/>
    <w:rsid w:val="00AC7002"/>
    <w:rsid w:val="00AE0BC9"/>
    <w:rsid w:val="00B0352D"/>
    <w:rsid w:val="00B12E74"/>
    <w:rsid w:val="00B32941"/>
    <w:rsid w:val="00B34CB1"/>
    <w:rsid w:val="00B51141"/>
    <w:rsid w:val="00BC76F6"/>
    <w:rsid w:val="00C63975"/>
    <w:rsid w:val="00C82BB6"/>
    <w:rsid w:val="00D041D1"/>
    <w:rsid w:val="00DF78E4"/>
    <w:rsid w:val="00E02834"/>
    <w:rsid w:val="00E47DA1"/>
    <w:rsid w:val="00E73C02"/>
    <w:rsid w:val="00E7451F"/>
    <w:rsid w:val="00E7550C"/>
    <w:rsid w:val="00ED193A"/>
    <w:rsid w:val="00EF079E"/>
    <w:rsid w:val="00F233E1"/>
    <w:rsid w:val="00F3312E"/>
    <w:rsid w:val="00F66262"/>
    <w:rsid w:val="00FA1256"/>
    <w:rsid w:val="00FA1EAC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2016-05-18T04:24:00Z</dcterms:created>
  <dcterms:modified xsi:type="dcterms:W3CDTF">2016-06-06T06:43:00Z</dcterms:modified>
</cp:coreProperties>
</file>