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19" w:rsidRDefault="00A90619">
      <w:pPr>
        <w:pStyle w:val="ConsPlusNormal"/>
        <w:jc w:val="both"/>
        <w:outlineLvl w:val="0"/>
      </w:pPr>
    </w:p>
    <w:p w:rsidR="00A90619" w:rsidRDefault="00A90619">
      <w:pPr>
        <w:pStyle w:val="ConsPlusTitle"/>
        <w:jc w:val="center"/>
        <w:outlineLvl w:val="0"/>
      </w:pPr>
      <w:r>
        <w:t>ПРАВИТЕЛЬСТВО КЕМЕРОВСКОЙ ОБЛАСТИ - КУЗБАССА</w:t>
      </w:r>
    </w:p>
    <w:p w:rsidR="00A90619" w:rsidRDefault="00A90619">
      <w:pPr>
        <w:pStyle w:val="ConsPlusTitle"/>
        <w:jc w:val="center"/>
      </w:pPr>
    </w:p>
    <w:p w:rsidR="00A90619" w:rsidRDefault="00A90619">
      <w:pPr>
        <w:pStyle w:val="ConsPlusTitle"/>
        <w:jc w:val="center"/>
      </w:pPr>
      <w:r>
        <w:t>ПОСТАНОВЛЕНИЕ</w:t>
      </w:r>
    </w:p>
    <w:p w:rsidR="00A90619" w:rsidRDefault="00A90619">
      <w:pPr>
        <w:pStyle w:val="ConsPlusTitle"/>
        <w:jc w:val="center"/>
      </w:pPr>
      <w:r>
        <w:t>от 17 августа 2022 г. N 538</w:t>
      </w:r>
    </w:p>
    <w:p w:rsidR="00A90619" w:rsidRDefault="00A90619">
      <w:pPr>
        <w:pStyle w:val="ConsPlusTitle"/>
        <w:jc w:val="both"/>
      </w:pPr>
    </w:p>
    <w:p w:rsidR="00A90619" w:rsidRDefault="00A90619">
      <w:pPr>
        <w:pStyle w:val="ConsPlusTitle"/>
        <w:jc w:val="center"/>
      </w:pPr>
      <w:r>
        <w:t>ОБ УТВЕРЖДЕНИИ ПОРЯДКА ПРЕДОСТАВЛЕНИЯ СУБСИДИЙ СОЦИАЛЬНО</w:t>
      </w:r>
    </w:p>
    <w:p w:rsidR="00A90619" w:rsidRDefault="00A90619">
      <w:pPr>
        <w:pStyle w:val="ConsPlusTitle"/>
        <w:jc w:val="center"/>
      </w:pPr>
      <w:r>
        <w:t>ОРИЕНТИРОВАННЫМ НЕКОММЕРЧЕСКИМ ОРГАНИЗАЦИЯМ, НЕ ЯВЛЯЮЩИМСЯ</w:t>
      </w:r>
    </w:p>
    <w:p w:rsidR="00A90619" w:rsidRDefault="00A90619">
      <w:pPr>
        <w:pStyle w:val="ConsPlusTitle"/>
        <w:jc w:val="center"/>
      </w:pPr>
      <w:r>
        <w:t xml:space="preserve">ГОСУДАРСТВЕННЫМИ УЧРЕЖДЕНИЯМИ </w:t>
      </w:r>
      <w:proofErr w:type="gramStart"/>
      <w:r>
        <w:t>КЕМЕРОВСКОЙ</w:t>
      </w:r>
      <w:proofErr w:type="gramEnd"/>
    </w:p>
    <w:p w:rsidR="00A90619" w:rsidRDefault="00A90619">
      <w:pPr>
        <w:pStyle w:val="ConsPlusTitle"/>
        <w:jc w:val="center"/>
      </w:pPr>
      <w:r>
        <w:t>ОБЛАСТИ - КУЗБАССА, ДЛЯ ОСУЩЕСТВЛЕНИЯ ДЕЯТЕЛЬНОСТИ В СФЕРЕ</w:t>
      </w:r>
    </w:p>
    <w:p w:rsidR="00A90619" w:rsidRDefault="00A90619">
      <w:pPr>
        <w:pStyle w:val="ConsPlusTitle"/>
        <w:jc w:val="center"/>
      </w:pPr>
      <w:r>
        <w:t>КУЛЬТУРЫ И ИСКУССТВА, ДУХОВНОГО РАЗВИТИЯ ЛИЧНОСТИ,</w:t>
      </w:r>
    </w:p>
    <w:p w:rsidR="00A90619" w:rsidRDefault="00A90619">
      <w:pPr>
        <w:pStyle w:val="ConsPlusTitle"/>
        <w:jc w:val="center"/>
      </w:pPr>
      <w:proofErr w:type="gramStart"/>
      <w:r>
        <w:t>ПАТРИОТИЧЕСКОГО</w:t>
      </w:r>
      <w:proofErr w:type="gramEnd"/>
      <w:r>
        <w:t>, В ТОМ ЧИСЛЕ ВОЕННО-ПАТРИОТИЧЕСКОГО,</w:t>
      </w:r>
    </w:p>
    <w:p w:rsidR="00A90619" w:rsidRDefault="00A90619">
      <w:pPr>
        <w:pStyle w:val="ConsPlusTitle"/>
        <w:jc w:val="center"/>
      </w:pPr>
      <w:r>
        <w:t>ВОСПИТАНИЯ ГРАЖДАН РОССИЙСКОЙ ФЕДЕРАЦИИ, РАЗВИТИЯ</w:t>
      </w:r>
    </w:p>
    <w:p w:rsidR="00A90619" w:rsidRDefault="00A90619">
      <w:pPr>
        <w:pStyle w:val="ConsPlusTitle"/>
        <w:jc w:val="center"/>
      </w:pPr>
      <w:r>
        <w:t xml:space="preserve">МЕЖНАЦИОНАЛЬНОГО СОТРУДНИЧЕСТВА, </w:t>
      </w:r>
      <w:proofErr w:type="gramStart"/>
      <w:r>
        <w:t>СОЦИАЛЬНОЙ</w:t>
      </w:r>
      <w:proofErr w:type="gramEnd"/>
      <w:r>
        <w:t xml:space="preserve"> И КУЛЬТУРНОЙ</w:t>
      </w:r>
    </w:p>
    <w:p w:rsidR="00A90619" w:rsidRDefault="00A90619">
      <w:pPr>
        <w:pStyle w:val="ConsPlusTitle"/>
        <w:jc w:val="center"/>
      </w:pPr>
      <w:r>
        <w:t>АДАПТАЦИИ И ИНТЕГРАЦИИ МИГРАНТОВ, СОХРАНЕНИЯ И ЗАЩИТЫ</w:t>
      </w:r>
    </w:p>
    <w:p w:rsidR="00A90619" w:rsidRDefault="00A90619">
      <w:pPr>
        <w:pStyle w:val="ConsPlusTitle"/>
        <w:jc w:val="center"/>
      </w:pPr>
      <w:r>
        <w:t>САМОБЫТНОСТИ, КУЛЬТУРЫ, ЯЗЫКОВ И ТРАДИЦИЙ НАРОДОВ</w:t>
      </w:r>
    </w:p>
    <w:p w:rsidR="00A90619" w:rsidRDefault="00A90619">
      <w:pPr>
        <w:pStyle w:val="ConsPlusTitle"/>
        <w:jc w:val="center"/>
      </w:pPr>
      <w:r>
        <w:t>РОССИЙСКОЙ ФЕДЕРАЦИИ</w:t>
      </w:r>
    </w:p>
    <w:p w:rsidR="00A90619" w:rsidRDefault="00A90619">
      <w:pPr>
        <w:pStyle w:val="ConsPlusNormal"/>
        <w:jc w:val="both"/>
      </w:pPr>
    </w:p>
    <w:p w:rsidR="00A90619" w:rsidRDefault="00A90619">
      <w:pPr>
        <w:pStyle w:val="ConsPlusNormal"/>
        <w:ind w:firstLine="540"/>
        <w:jc w:val="both"/>
      </w:pPr>
      <w:proofErr w:type="gramStart"/>
      <w:r>
        <w:t xml:space="preserve">В соответствии с </w:t>
      </w:r>
      <w:hyperlink r:id="rId5">
        <w:r>
          <w:rPr>
            <w:color w:val="0000FF"/>
          </w:rPr>
          <w:t>пунктом 4 статьи 78.1</w:t>
        </w:r>
      </w:hyperlink>
      <w:r>
        <w:t xml:space="preserve"> Бюджетного кодекса Российской Федерации, Общими </w:t>
      </w:r>
      <w:hyperlink r:id="rId6">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Правительство Кемеровской области - Кузбасса постановляет:</w:t>
      </w:r>
      <w:proofErr w:type="gramEnd"/>
    </w:p>
    <w:p w:rsidR="00A90619" w:rsidRDefault="00A90619">
      <w:pPr>
        <w:pStyle w:val="ConsPlusNormal"/>
        <w:jc w:val="both"/>
      </w:pPr>
    </w:p>
    <w:p w:rsidR="00A90619" w:rsidRDefault="00A90619">
      <w:pPr>
        <w:pStyle w:val="ConsPlusNormal"/>
        <w:ind w:firstLine="540"/>
        <w:jc w:val="both"/>
      </w:pPr>
      <w:r>
        <w:t xml:space="preserve">1. </w:t>
      </w:r>
      <w:proofErr w:type="gramStart"/>
      <w:r>
        <w:t xml:space="preserve">Утвердить прилагаемый </w:t>
      </w:r>
      <w:hyperlink w:anchor="P38">
        <w:r>
          <w:rPr>
            <w:color w:val="0000FF"/>
          </w:rPr>
          <w:t>Порядок</w:t>
        </w:r>
      </w:hyperlink>
      <w:r>
        <w:t xml:space="preserve"> предоставления субсидий социально ориентированным некоммерческим организациям, не являющимся государственными учреждениями Кемеровской области - Кузбасса, для осуществления деятельности в сфере культуры и искусства, духовного развития личности, патриотического, в том числе военно-патриотического, воспитания граждан Российской Федерации, развития межнационального сотрудничества, социальной и культурной адаптации и интеграции мигрантов, сохранения и защиты самобытности, культуры, языков и традиций народов Российской Федерации.</w:t>
      </w:r>
      <w:proofErr w:type="gramEnd"/>
    </w:p>
    <w:p w:rsidR="00A90619" w:rsidRDefault="00A90619">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A90619" w:rsidRDefault="00A9061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Кемеровской области - Кузбасса (по вопросам культуры, спорта и туризма) Алексеева С.И.</w:t>
      </w:r>
    </w:p>
    <w:p w:rsidR="00A90619" w:rsidRDefault="00A90619">
      <w:pPr>
        <w:pStyle w:val="ConsPlusNormal"/>
        <w:jc w:val="both"/>
      </w:pPr>
    </w:p>
    <w:p w:rsidR="00A90619" w:rsidRDefault="00A90619">
      <w:pPr>
        <w:pStyle w:val="ConsPlusNormal"/>
        <w:jc w:val="right"/>
      </w:pPr>
      <w:r>
        <w:t>Первый заместитель председателя</w:t>
      </w:r>
    </w:p>
    <w:p w:rsidR="00A90619" w:rsidRDefault="00A90619">
      <w:pPr>
        <w:pStyle w:val="ConsPlusNormal"/>
        <w:jc w:val="right"/>
      </w:pPr>
      <w:r>
        <w:t>Правительства Кемеровской области -</w:t>
      </w:r>
    </w:p>
    <w:p w:rsidR="00A90619" w:rsidRDefault="00A90619">
      <w:pPr>
        <w:pStyle w:val="ConsPlusNormal"/>
        <w:jc w:val="right"/>
      </w:pPr>
      <w:r>
        <w:t>Кузбасса - министр финансов Кузбасса</w:t>
      </w:r>
    </w:p>
    <w:p w:rsidR="00A90619" w:rsidRDefault="00A90619">
      <w:pPr>
        <w:pStyle w:val="ConsPlusNormal"/>
        <w:jc w:val="right"/>
      </w:pPr>
      <w:r>
        <w:t>И.Ю.МАЛАХОВ</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0"/>
        <w:rPr>
          <w:lang w:val="en-US"/>
        </w:rPr>
      </w:pPr>
    </w:p>
    <w:p w:rsidR="00A90619" w:rsidRDefault="00A90619">
      <w:pPr>
        <w:pStyle w:val="ConsPlusNormal"/>
        <w:jc w:val="right"/>
        <w:outlineLvl w:val="0"/>
        <w:rPr>
          <w:lang w:val="en-US"/>
        </w:rPr>
      </w:pPr>
    </w:p>
    <w:p w:rsidR="00A90619" w:rsidRDefault="00A90619">
      <w:pPr>
        <w:pStyle w:val="ConsPlusNormal"/>
        <w:jc w:val="right"/>
        <w:outlineLvl w:val="0"/>
        <w:rPr>
          <w:lang w:val="en-US"/>
        </w:rPr>
      </w:pPr>
    </w:p>
    <w:p w:rsidR="00A90619" w:rsidRDefault="00A90619">
      <w:pPr>
        <w:pStyle w:val="ConsPlusNormal"/>
        <w:jc w:val="right"/>
        <w:outlineLvl w:val="0"/>
        <w:rPr>
          <w:lang w:val="en-US"/>
        </w:rPr>
      </w:pPr>
    </w:p>
    <w:p w:rsidR="00A90619" w:rsidRDefault="00A90619">
      <w:pPr>
        <w:pStyle w:val="ConsPlusNormal"/>
        <w:jc w:val="right"/>
        <w:outlineLvl w:val="0"/>
        <w:rPr>
          <w:lang w:val="en-US"/>
        </w:rPr>
      </w:pPr>
    </w:p>
    <w:p w:rsidR="00A90619" w:rsidRDefault="00A90619">
      <w:pPr>
        <w:pStyle w:val="ConsPlusNormal"/>
        <w:jc w:val="right"/>
        <w:outlineLvl w:val="0"/>
      </w:pPr>
      <w:bookmarkStart w:id="0" w:name="_GoBack"/>
      <w:bookmarkEnd w:id="0"/>
      <w:r>
        <w:lastRenderedPageBreak/>
        <w:t>Утвержден</w:t>
      </w:r>
    </w:p>
    <w:p w:rsidR="00A90619" w:rsidRDefault="00A90619">
      <w:pPr>
        <w:pStyle w:val="ConsPlusNormal"/>
        <w:jc w:val="right"/>
      </w:pPr>
      <w:r>
        <w:t>постановлением Правительства</w:t>
      </w:r>
    </w:p>
    <w:p w:rsidR="00A90619" w:rsidRDefault="00A90619">
      <w:pPr>
        <w:pStyle w:val="ConsPlusNormal"/>
        <w:jc w:val="right"/>
      </w:pPr>
      <w:r>
        <w:t>Кемеровской области - Кузбасса</w:t>
      </w:r>
    </w:p>
    <w:p w:rsidR="00A90619" w:rsidRDefault="00A90619">
      <w:pPr>
        <w:pStyle w:val="ConsPlusNormal"/>
        <w:jc w:val="right"/>
      </w:pPr>
      <w:r>
        <w:t>от 17 августа 2022 г. N 538</w:t>
      </w:r>
    </w:p>
    <w:p w:rsidR="00A90619" w:rsidRDefault="00A90619">
      <w:pPr>
        <w:pStyle w:val="ConsPlusNormal"/>
        <w:jc w:val="both"/>
      </w:pPr>
    </w:p>
    <w:p w:rsidR="00A90619" w:rsidRDefault="00A90619">
      <w:pPr>
        <w:pStyle w:val="ConsPlusTitle"/>
        <w:jc w:val="center"/>
      </w:pPr>
      <w:bookmarkStart w:id="1" w:name="P38"/>
      <w:bookmarkEnd w:id="1"/>
      <w:r>
        <w:t>ПОРЯДОК</w:t>
      </w:r>
    </w:p>
    <w:p w:rsidR="00A90619" w:rsidRDefault="00A90619">
      <w:pPr>
        <w:pStyle w:val="ConsPlusTitle"/>
        <w:jc w:val="center"/>
      </w:pPr>
      <w:r>
        <w:t xml:space="preserve">ПРЕДОСТАВЛЕНИЯ СУБСИДИЙ СОЦИАЛЬНО </w:t>
      </w:r>
      <w:proofErr w:type="gramStart"/>
      <w:r>
        <w:t>ОРИЕНТИРОВАННЫМ</w:t>
      </w:r>
      <w:proofErr w:type="gramEnd"/>
    </w:p>
    <w:p w:rsidR="00A90619" w:rsidRDefault="00A90619">
      <w:pPr>
        <w:pStyle w:val="ConsPlusTitle"/>
        <w:jc w:val="center"/>
      </w:pPr>
      <w:r>
        <w:t>НЕКОММЕРЧЕСКИМ ОРГАНИЗАЦИЯМ, НЕ ЯВЛЯЮЩИМСЯ ГОСУДАРСТВЕННЫМИ</w:t>
      </w:r>
    </w:p>
    <w:p w:rsidR="00A90619" w:rsidRDefault="00A90619">
      <w:pPr>
        <w:pStyle w:val="ConsPlusTitle"/>
        <w:jc w:val="center"/>
      </w:pPr>
      <w:r>
        <w:t>УЧРЕЖДЕНИЯМИ КЕМЕРОВСКОЙ ОБЛАСТИ - КУЗБАССА,</w:t>
      </w:r>
    </w:p>
    <w:p w:rsidR="00A90619" w:rsidRDefault="00A90619">
      <w:pPr>
        <w:pStyle w:val="ConsPlusTitle"/>
        <w:jc w:val="center"/>
      </w:pPr>
      <w:r>
        <w:t>ДЛЯ ОСУЩЕСТВЛЕНИЯ ДЕЯТЕЛЬНОСТИ В СФЕРЕ КУЛЬТУРЫ И ИСКУССТВА,</w:t>
      </w:r>
    </w:p>
    <w:p w:rsidR="00A90619" w:rsidRDefault="00A90619">
      <w:pPr>
        <w:pStyle w:val="ConsPlusTitle"/>
        <w:jc w:val="center"/>
      </w:pPr>
      <w:r>
        <w:t>ДУХОВНОГО РАЗВИТИЯ ЛИЧНОСТИ, ПАТРИОТИЧЕСКОГО, В ТОМ ЧИСЛЕ</w:t>
      </w:r>
    </w:p>
    <w:p w:rsidR="00A90619" w:rsidRDefault="00A90619">
      <w:pPr>
        <w:pStyle w:val="ConsPlusTitle"/>
        <w:jc w:val="center"/>
      </w:pPr>
      <w:r>
        <w:t>ВОЕННО-ПАТРИОТИЧЕСКОГО, ВОСПИТАНИЯ ГРАЖДАН</w:t>
      </w:r>
    </w:p>
    <w:p w:rsidR="00A90619" w:rsidRDefault="00A90619">
      <w:pPr>
        <w:pStyle w:val="ConsPlusTitle"/>
        <w:jc w:val="center"/>
      </w:pPr>
      <w:r>
        <w:t>РОССИЙСКОЙ ФЕДЕРАЦИИ, РАЗВИТИЯ МЕЖНАЦИОНАЛЬНОГО</w:t>
      </w:r>
    </w:p>
    <w:p w:rsidR="00A90619" w:rsidRDefault="00A90619">
      <w:pPr>
        <w:pStyle w:val="ConsPlusTitle"/>
        <w:jc w:val="center"/>
      </w:pPr>
      <w:r>
        <w:t>СОТРУДНИЧЕСТВА, СОЦИАЛЬНОЙ И КУЛЬТУРНОЙ АДАПТАЦИИ</w:t>
      </w:r>
    </w:p>
    <w:p w:rsidR="00A90619" w:rsidRDefault="00A90619">
      <w:pPr>
        <w:pStyle w:val="ConsPlusTitle"/>
        <w:jc w:val="center"/>
      </w:pPr>
      <w:r>
        <w:t>И ИНТЕГРАЦИИ МИГРАНТОВ, СОХРАНЕНИЯ И ЗАЩИТЫ САМОБЫТНОСТИ,</w:t>
      </w:r>
    </w:p>
    <w:p w:rsidR="00A90619" w:rsidRDefault="00A90619">
      <w:pPr>
        <w:pStyle w:val="ConsPlusTitle"/>
        <w:jc w:val="center"/>
      </w:pPr>
      <w:r>
        <w:t>КУЛЬТУРЫ, ЯЗЫКОВ И ТРАДИЦИЙ НАРОДОВ РОССИЙСКОЙ ФЕДЕРАЦИИ</w:t>
      </w:r>
    </w:p>
    <w:p w:rsidR="00A90619" w:rsidRDefault="00A90619">
      <w:pPr>
        <w:pStyle w:val="ConsPlusNormal"/>
        <w:jc w:val="both"/>
      </w:pPr>
    </w:p>
    <w:p w:rsidR="00A90619" w:rsidRDefault="00A90619">
      <w:pPr>
        <w:pStyle w:val="ConsPlusTitle"/>
        <w:jc w:val="center"/>
        <w:outlineLvl w:val="1"/>
      </w:pPr>
      <w:r>
        <w:t>1. Общие положения</w:t>
      </w:r>
    </w:p>
    <w:p w:rsidR="00A90619" w:rsidRDefault="00A90619">
      <w:pPr>
        <w:pStyle w:val="ConsPlusNormal"/>
        <w:jc w:val="both"/>
      </w:pPr>
    </w:p>
    <w:p w:rsidR="00A90619" w:rsidRDefault="00A90619">
      <w:pPr>
        <w:pStyle w:val="ConsPlusNormal"/>
        <w:ind w:firstLine="540"/>
        <w:jc w:val="both"/>
      </w:pPr>
      <w:r>
        <w:t xml:space="preserve">1.1. </w:t>
      </w:r>
      <w:proofErr w:type="gramStart"/>
      <w:r>
        <w:t>Настоящий Порядок устанавливает условия, цель и порядок предоставления субсидий из областного бюджета социально ориентированным некоммерческим организациям, не являющимся государственными учреждениями Кемеровской области - Кузбасса, для осуществления деятельности в сфере культуры и искусства, духовного развития личности, патриотического, в том числе военно-патриотического, воспитания граждан Российской Федерации, развития межнационального сотрудничества, социальной и культурной адаптации и интеграции мигрантов, сохранения и защиты самобытности, культуры, языков и</w:t>
      </w:r>
      <w:proofErr w:type="gramEnd"/>
      <w:r>
        <w:t xml:space="preserve"> традиций народов Российской Федерации (далее - субсидии).</w:t>
      </w:r>
    </w:p>
    <w:p w:rsidR="00A90619" w:rsidRDefault="00A90619">
      <w:pPr>
        <w:pStyle w:val="ConsPlusNormal"/>
        <w:spacing w:before="220"/>
        <w:ind w:firstLine="540"/>
        <w:jc w:val="both"/>
      </w:pPr>
      <w:r>
        <w:t>1.2. Основные понятия, используемые в настоящем Порядке:</w:t>
      </w:r>
    </w:p>
    <w:p w:rsidR="00A90619" w:rsidRDefault="00A90619">
      <w:pPr>
        <w:pStyle w:val="ConsPlusNormal"/>
        <w:spacing w:before="220"/>
        <w:ind w:firstLine="540"/>
        <w:jc w:val="both"/>
      </w:pPr>
      <w:proofErr w:type="gramStart"/>
      <w:r>
        <w:t xml:space="preserve">участники конкурсного отбора - социально ориентированные некоммерческие организации, не являющиеся некоммерческими организациями, указанными в </w:t>
      </w:r>
      <w:hyperlink w:anchor="P89">
        <w:r>
          <w:rPr>
            <w:color w:val="0000FF"/>
          </w:rPr>
          <w:t>пункте 2.4</w:t>
        </w:r>
      </w:hyperlink>
      <w:r>
        <w:t xml:space="preserve"> настоящего Порядка, осуществляющие в соответствии с учредительными документами виды деятельности, установленные </w:t>
      </w:r>
      <w:hyperlink r:id="rId7">
        <w:r>
          <w:rPr>
            <w:color w:val="0000FF"/>
          </w:rPr>
          <w:t>статьей 31.1</w:t>
        </w:r>
      </w:hyperlink>
      <w:r>
        <w:t xml:space="preserve"> Федерального закона от 12.01.96 N 7-ФЗ "О некоммерческих организациях", представившие в Министерство культуры и национальной политики Кузбасса документы, указанные в </w:t>
      </w:r>
      <w:hyperlink w:anchor="P103">
        <w:r>
          <w:rPr>
            <w:color w:val="0000FF"/>
          </w:rPr>
          <w:t>пункте 2.7</w:t>
        </w:r>
      </w:hyperlink>
      <w:r>
        <w:t xml:space="preserve"> настоящего Порядка;</w:t>
      </w:r>
      <w:proofErr w:type="gramEnd"/>
    </w:p>
    <w:p w:rsidR="00A90619" w:rsidRDefault="00A90619">
      <w:pPr>
        <w:pStyle w:val="ConsPlusNormal"/>
        <w:spacing w:before="220"/>
        <w:ind w:firstLine="540"/>
        <w:jc w:val="both"/>
      </w:pPr>
      <w:r>
        <w:t>организатор конкурсного отбора - Министерство культуры и национальной политики Кузбасса (далее - Министерство).</w:t>
      </w:r>
    </w:p>
    <w:p w:rsidR="00A90619" w:rsidRDefault="00A90619">
      <w:pPr>
        <w:pStyle w:val="ConsPlusNormal"/>
        <w:spacing w:before="220"/>
        <w:ind w:firstLine="540"/>
        <w:jc w:val="both"/>
      </w:pPr>
      <w:bookmarkStart w:id="2" w:name="P56"/>
      <w:bookmarkEnd w:id="2"/>
      <w:r>
        <w:t xml:space="preserve">1.3. </w:t>
      </w:r>
      <w:proofErr w:type="gramStart"/>
      <w:r>
        <w:t>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мероприятия "Субсидии некоммерческим организациям, не являющимся государственными учреждениями Кемеровской области - Кузбасса, для осуществления деятельности в сфере культуры и искусства, духовного развития личности, патриотического, в том числе военно-патриотического, воспитания граждан Российской Федерации, развития межнационального сотрудничества, социальной и культурной адаптации и интеграции мигрантов, сохранения и защиты самобытности, культуры</w:t>
      </w:r>
      <w:proofErr w:type="gramEnd"/>
      <w:r>
        <w:t xml:space="preserve">, языков и традиций народов Российской Федерации" в рамках государственной </w:t>
      </w:r>
      <w:hyperlink r:id="rId8">
        <w:r>
          <w:rPr>
            <w:color w:val="0000FF"/>
          </w:rPr>
          <w:t>программы</w:t>
        </w:r>
      </w:hyperlink>
      <w:r>
        <w:t xml:space="preserve"> Кемеровской области - Кузбасса "Культура Кузбасса" на 2014 - 2024 годы, утвержденной постановлением Коллегии Администрации Кемеровской области от 25.10.2013 N 462 (далее - Государственная программа).</w:t>
      </w:r>
    </w:p>
    <w:p w:rsidR="00A90619" w:rsidRDefault="00A90619">
      <w:pPr>
        <w:pStyle w:val="ConsPlusNormal"/>
        <w:spacing w:before="220"/>
        <w:ind w:firstLine="540"/>
        <w:jc w:val="both"/>
      </w:pPr>
      <w:bookmarkStart w:id="3" w:name="P57"/>
      <w:bookmarkEnd w:id="3"/>
      <w:r>
        <w:t>1.4. Главным распорядителем средств областного бюджета по предоставлению субсидии является Министерство, которому как получателю бюджетных сре</w:t>
      </w:r>
      <w:proofErr w:type="gramStart"/>
      <w:r>
        <w:t>дств в с</w:t>
      </w:r>
      <w:proofErr w:type="gramEnd"/>
      <w:r>
        <w:t xml:space="preserve">оответствии с законом Кемеровской области - Кузбасса об областном бюджете доведены в установленном порядке </w:t>
      </w:r>
      <w:r>
        <w:lastRenderedPageBreak/>
        <w:t>лимиты бюджетных обязательств на предоставление субсидий на соответствующий финансовый год и плановый период.</w:t>
      </w:r>
    </w:p>
    <w:p w:rsidR="00A90619" w:rsidRDefault="00A90619">
      <w:pPr>
        <w:pStyle w:val="ConsPlusNormal"/>
        <w:spacing w:before="220"/>
        <w:ind w:firstLine="540"/>
        <w:jc w:val="both"/>
      </w:pPr>
      <w:bookmarkStart w:id="4" w:name="P58"/>
      <w:bookmarkEnd w:id="4"/>
      <w:r>
        <w:t>1.5. Критерии отбора участников конкурсного отбора, имеющих право на получение субсидий:</w:t>
      </w:r>
    </w:p>
    <w:p w:rsidR="00A90619" w:rsidRDefault="00A90619">
      <w:pPr>
        <w:pStyle w:val="ConsPlusNormal"/>
        <w:spacing w:before="220"/>
        <w:ind w:firstLine="540"/>
        <w:jc w:val="both"/>
      </w:pPr>
      <w:proofErr w:type="gramStart"/>
      <w:r>
        <w:t>регистрация в качестве юридического лица и осуществление деятельности на территории Кемеровской области - Кузбасса не менее 1 года с момента государственной регистрации;</w:t>
      </w:r>
      <w:proofErr w:type="gramEnd"/>
    </w:p>
    <w:p w:rsidR="00A90619" w:rsidRDefault="00A90619">
      <w:pPr>
        <w:pStyle w:val="ConsPlusNormal"/>
        <w:spacing w:before="220"/>
        <w:ind w:firstLine="540"/>
        <w:jc w:val="both"/>
      </w:pPr>
      <w:r>
        <w:t xml:space="preserve">осуществление на территории Кемеровской области - Кузбасса в соответствии с учредительными документами деятельности в сфере культуры, в том числе одного или нескольких видов деятельности, предусмотренных </w:t>
      </w:r>
      <w:hyperlink r:id="rId9">
        <w:r>
          <w:rPr>
            <w:color w:val="0000FF"/>
          </w:rPr>
          <w:t>пунктами 1</w:t>
        </w:r>
      </w:hyperlink>
      <w:r>
        <w:t xml:space="preserve">, </w:t>
      </w:r>
      <w:hyperlink r:id="rId10">
        <w:r>
          <w:rPr>
            <w:color w:val="0000FF"/>
          </w:rPr>
          <w:t>2 статьи 31.1</w:t>
        </w:r>
      </w:hyperlink>
      <w:r>
        <w:t xml:space="preserve"> Федерального закона от 12.01.96 N 7-ФЗ "О некоммерческих организациях".</w:t>
      </w:r>
    </w:p>
    <w:p w:rsidR="00A90619" w:rsidRDefault="00A90619">
      <w:pPr>
        <w:pStyle w:val="ConsPlusNormal"/>
        <w:spacing w:before="220"/>
        <w:ind w:firstLine="540"/>
        <w:jc w:val="both"/>
      </w:pPr>
      <w:r>
        <w:t xml:space="preserve">1.6. Способ проведения отбора установлен в </w:t>
      </w:r>
      <w:hyperlink w:anchor="P66">
        <w:r>
          <w:rPr>
            <w:color w:val="0000FF"/>
          </w:rPr>
          <w:t>пункте 2.1</w:t>
        </w:r>
      </w:hyperlink>
      <w:r>
        <w:t xml:space="preserve"> настоящего Порядка.</w:t>
      </w:r>
    </w:p>
    <w:p w:rsidR="00A90619" w:rsidRDefault="00A90619">
      <w:pPr>
        <w:pStyle w:val="ConsPlusNormal"/>
        <w:spacing w:before="220"/>
        <w:ind w:firstLine="540"/>
        <w:jc w:val="both"/>
      </w:pPr>
      <w: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A90619" w:rsidRDefault="00A90619">
      <w:pPr>
        <w:pStyle w:val="ConsPlusNormal"/>
        <w:jc w:val="both"/>
      </w:pPr>
    </w:p>
    <w:p w:rsidR="00A90619" w:rsidRDefault="00A90619">
      <w:pPr>
        <w:pStyle w:val="ConsPlusTitle"/>
        <w:jc w:val="center"/>
        <w:outlineLvl w:val="1"/>
      </w:pPr>
      <w:r>
        <w:t>2. Порядок проведения отбора</w:t>
      </w:r>
    </w:p>
    <w:p w:rsidR="00A90619" w:rsidRDefault="00A90619">
      <w:pPr>
        <w:pStyle w:val="ConsPlusNormal"/>
        <w:jc w:val="both"/>
      </w:pPr>
    </w:p>
    <w:p w:rsidR="00A90619" w:rsidRDefault="00A90619">
      <w:pPr>
        <w:pStyle w:val="ConsPlusNormal"/>
        <w:ind w:firstLine="540"/>
        <w:jc w:val="both"/>
      </w:pPr>
      <w:bookmarkStart w:id="5" w:name="P66"/>
      <w:bookmarkEnd w:id="5"/>
      <w:r>
        <w:t xml:space="preserve">2.1. Способом проведения отбора является конкурс (далее также - конкурсный отбор),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w:t>
      </w:r>
    </w:p>
    <w:p w:rsidR="00A90619" w:rsidRDefault="00A90619">
      <w:pPr>
        <w:pStyle w:val="ConsPlusNormal"/>
        <w:spacing w:before="220"/>
        <w:ind w:firstLine="540"/>
        <w:jc w:val="both"/>
      </w:pPr>
      <w:bookmarkStart w:id="6" w:name="P67"/>
      <w:bookmarkEnd w:id="6"/>
      <w:r>
        <w:t xml:space="preserve">2.2. Министерство не </w:t>
      </w:r>
      <w:proofErr w:type="gramStart"/>
      <w:r>
        <w:t>позднее</w:t>
      </w:r>
      <w:proofErr w:type="gramEnd"/>
      <w:r>
        <w:t xml:space="preserve"> чем за 7 рабочих дней до даты начала подачи заявок размещает объявление о проведении конкурсного отбора на едином портале и на официальном сайте Министерства www.mincult-kuzbass.ru в информационно-телекоммуникационной сети "Интернет" (далее - официальный сайт Министерства) с указанием:</w:t>
      </w:r>
    </w:p>
    <w:p w:rsidR="00A90619" w:rsidRDefault="00A90619">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A90619" w:rsidRDefault="00A90619">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90619" w:rsidRDefault="00A90619">
      <w:pPr>
        <w:pStyle w:val="ConsPlusNormal"/>
        <w:spacing w:before="220"/>
        <w:ind w:firstLine="540"/>
        <w:jc w:val="both"/>
      </w:pPr>
      <w:r>
        <w:t>наименования, места нахождения, почтового адреса, адреса электронной почты организатора конкурсного отбора;</w:t>
      </w:r>
    </w:p>
    <w:p w:rsidR="00A90619" w:rsidRDefault="00A90619">
      <w:pPr>
        <w:pStyle w:val="ConsPlusNormal"/>
        <w:spacing w:before="220"/>
        <w:ind w:firstLine="540"/>
        <w:jc w:val="both"/>
      </w:pPr>
      <w:r>
        <w:t xml:space="preserve">результатов предоставления субсидий в соответствии с </w:t>
      </w:r>
      <w:hyperlink w:anchor="P183">
        <w:r>
          <w:rPr>
            <w:color w:val="0000FF"/>
          </w:rPr>
          <w:t>пунктом 3.9</w:t>
        </w:r>
      </w:hyperlink>
      <w:r>
        <w:t xml:space="preserve"> настоящего Порядка;</w:t>
      </w:r>
    </w:p>
    <w:p w:rsidR="00A90619" w:rsidRDefault="00A90619">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A90619" w:rsidRDefault="00A90619">
      <w:pPr>
        <w:pStyle w:val="ConsPlusNormal"/>
        <w:spacing w:before="220"/>
        <w:ind w:firstLine="540"/>
        <w:jc w:val="both"/>
      </w:pPr>
      <w:r>
        <w:t xml:space="preserve">требований к участникам конкурсного отбора в соответствии с </w:t>
      </w:r>
      <w:hyperlink w:anchor="P81">
        <w:r>
          <w:rPr>
            <w:color w:val="0000FF"/>
          </w:rPr>
          <w:t>пунктом 2.3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A90619" w:rsidRDefault="00A90619">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01">
        <w:r>
          <w:rPr>
            <w:color w:val="0000FF"/>
          </w:rPr>
          <w:t>пунктом 2.5</w:t>
        </w:r>
      </w:hyperlink>
      <w:r>
        <w:t xml:space="preserve"> настоящего Порядка;</w:t>
      </w:r>
    </w:p>
    <w:p w:rsidR="00A90619" w:rsidRDefault="00A90619">
      <w:pPr>
        <w:pStyle w:val="ConsPlusNormal"/>
        <w:spacing w:before="220"/>
        <w:ind w:firstLine="540"/>
        <w:jc w:val="both"/>
      </w:pPr>
      <w:r>
        <w:lastRenderedPageBreak/>
        <w:t xml:space="preserve">порядка отзыва заявок участников конкурсного отбора, порядка возврата заявок участников конкурсного отбора, </w:t>
      </w:r>
      <w:proofErr w:type="gramStart"/>
      <w:r>
        <w:t>определяющего</w:t>
      </w:r>
      <w:proofErr w:type="gramEnd"/>
      <w:r>
        <w:t xml:space="preserve"> в том числе основания для возврата заявок участников конкурсного отбора, порядка внесения изменений в заявки участников конкурсного отбора;</w:t>
      </w:r>
    </w:p>
    <w:p w:rsidR="00A90619" w:rsidRDefault="00A90619">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119">
        <w:r>
          <w:rPr>
            <w:color w:val="0000FF"/>
          </w:rPr>
          <w:t>пунктом 2.10</w:t>
        </w:r>
      </w:hyperlink>
      <w:r>
        <w:t xml:space="preserve"> настоящего Порядка;</w:t>
      </w:r>
    </w:p>
    <w:p w:rsidR="00A90619" w:rsidRDefault="00A90619">
      <w:pPr>
        <w:pStyle w:val="ConsPlusNormal"/>
        <w:spacing w:before="220"/>
        <w:ind w:firstLine="540"/>
        <w:jc w:val="both"/>
      </w:pPr>
      <w: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A90619" w:rsidRDefault="00A90619">
      <w:pPr>
        <w:pStyle w:val="ConsPlusNormal"/>
        <w:spacing w:before="220"/>
        <w:ind w:firstLine="540"/>
        <w:jc w:val="both"/>
      </w:pPr>
      <w:r>
        <w:t>срока, в течение которого победитель (победители) конкурсного отбора должен подписать соглашение о предоставлении субсидии (далее - соглашение);</w:t>
      </w:r>
    </w:p>
    <w:p w:rsidR="00A90619" w:rsidRDefault="00A90619">
      <w:pPr>
        <w:pStyle w:val="ConsPlusNormal"/>
        <w:spacing w:before="220"/>
        <w:ind w:firstLine="540"/>
        <w:jc w:val="both"/>
      </w:pPr>
      <w:r>
        <w:t xml:space="preserve">условий признания победителя (победителей) конкурсного отбора </w:t>
      </w:r>
      <w:proofErr w:type="gramStart"/>
      <w:r>
        <w:t>уклонившимся</w:t>
      </w:r>
      <w:proofErr w:type="gramEnd"/>
      <w:r>
        <w:t xml:space="preserve"> от заключения соглашения;</w:t>
      </w:r>
    </w:p>
    <w:p w:rsidR="00A90619" w:rsidRDefault="00A90619">
      <w:pPr>
        <w:pStyle w:val="ConsPlusNormal"/>
        <w:spacing w:before="220"/>
        <w:ind w:firstLine="540"/>
        <w:jc w:val="both"/>
      </w:pPr>
      <w:r>
        <w:t xml:space="preserve">даты размещения результатов конкурсного отбора на едином портале, а также на официальном сайте Министерства, </w:t>
      </w:r>
      <w:proofErr w:type="gramStart"/>
      <w:r>
        <w:t>которая</w:t>
      </w:r>
      <w:proofErr w:type="gramEnd"/>
      <w:r>
        <w:t xml:space="preserve"> не может быть позднее 14-го календарного дня, следующего за днем определения победителя конкурсного отбора.</w:t>
      </w:r>
    </w:p>
    <w:p w:rsidR="00A90619" w:rsidRDefault="00A90619">
      <w:pPr>
        <w:pStyle w:val="ConsPlusNormal"/>
        <w:spacing w:before="220"/>
        <w:ind w:firstLine="540"/>
        <w:jc w:val="both"/>
      </w:pPr>
      <w:bookmarkStart w:id="7" w:name="P81"/>
      <w:bookmarkEnd w:id="7"/>
      <w:r>
        <w:t>2.3. Требования, предъявляемые к участникам конкурсного отбора,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w:t>
      </w:r>
    </w:p>
    <w:p w:rsidR="00A90619" w:rsidRDefault="00A90619">
      <w:pPr>
        <w:pStyle w:val="ConsPlusNormal"/>
        <w:spacing w:before="220"/>
        <w:ind w:firstLine="540"/>
        <w:jc w:val="both"/>
      </w:pPr>
      <w: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0619" w:rsidRDefault="00A90619">
      <w:pPr>
        <w:pStyle w:val="ConsPlusNormal"/>
        <w:spacing w:before="220"/>
        <w:ind w:firstLine="540"/>
        <w:jc w:val="both"/>
      </w:pPr>
      <w:r>
        <w:t xml:space="preserve">у участника конкурсного отбора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Кемеровской областью - Кузбассом (за исключением субсидий, предоставляемых государственным учреждениям Кемеровской области - Кузбасса,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90619" w:rsidRDefault="00A90619">
      <w:pPr>
        <w:pStyle w:val="ConsPlusNormal"/>
        <w:spacing w:before="220"/>
        <w:ind w:firstLine="540"/>
        <w:jc w:val="both"/>
      </w:pPr>
      <w:r>
        <w:t>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90619" w:rsidRDefault="00A90619">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roofErr w:type="gramEnd"/>
    </w:p>
    <w:p w:rsidR="00A90619" w:rsidRDefault="00A90619">
      <w:pPr>
        <w:pStyle w:val="ConsPlusNormal"/>
        <w:spacing w:before="220"/>
        <w:ind w:firstLine="540"/>
        <w:jc w:val="both"/>
      </w:pPr>
      <w:proofErr w:type="gramStart"/>
      <w:r>
        <w:t>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совокупности превышает 50 процентов;</w:t>
      </w:r>
    </w:p>
    <w:p w:rsidR="00A90619" w:rsidRDefault="00A90619">
      <w:pPr>
        <w:pStyle w:val="ConsPlusNormal"/>
        <w:spacing w:before="220"/>
        <w:ind w:firstLine="540"/>
        <w:jc w:val="both"/>
      </w:pPr>
      <w:r>
        <w:lastRenderedPageBreak/>
        <w:t xml:space="preserve">участники конкурсного отбора не являются получателями средств областного бюджета на основании иных нормативных правовых актов на цели, указанные в </w:t>
      </w:r>
      <w:hyperlink w:anchor="P56">
        <w:r>
          <w:rPr>
            <w:color w:val="0000FF"/>
          </w:rPr>
          <w:t>пункте 1.3</w:t>
        </w:r>
      </w:hyperlink>
      <w:r>
        <w:t xml:space="preserve"> настоящего Порядка;</w:t>
      </w:r>
    </w:p>
    <w:p w:rsidR="00A90619" w:rsidRDefault="00A90619">
      <w:pPr>
        <w:pStyle w:val="ConsPlusNormal"/>
        <w:spacing w:before="220"/>
        <w:ind w:firstLine="540"/>
        <w:jc w:val="both"/>
      </w:pPr>
      <w:r>
        <w:t>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90619" w:rsidRDefault="00A90619">
      <w:pPr>
        <w:pStyle w:val="ConsPlusNormal"/>
        <w:spacing w:before="220"/>
        <w:ind w:firstLine="540"/>
        <w:jc w:val="both"/>
      </w:pPr>
      <w:bookmarkStart w:id="8" w:name="P89"/>
      <w:bookmarkEnd w:id="8"/>
      <w:r>
        <w:t>2.4. Участниками конкурсного отбора не могут быть:</w:t>
      </w:r>
    </w:p>
    <w:p w:rsidR="00A90619" w:rsidRDefault="00A90619">
      <w:pPr>
        <w:pStyle w:val="ConsPlusNormal"/>
        <w:spacing w:before="220"/>
        <w:ind w:firstLine="540"/>
        <w:jc w:val="both"/>
      </w:pPr>
      <w:r>
        <w:t xml:space="preserve">потребительские кооперативы, к которым </w:t>
      </w:r>
      <w:proofErr w:type="gramStart"/>
      <w:r>
        <w:t>относятся</w:t>
      </w:r>
      <w:proofErr w:type="gramEnd"/>
      <w: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90619" w:rsidRDefault="00A90619">
      <w:pPr>
        <w:pStyle w:val="ConsPlusNormal"/>
        <w:spacing w:before="220"/>
        <w:ind w:firstLine="540"/>
        <w:jc w:val="both"/>
      </w:pPr>
      <w:r>
        <w:t>саморегулируемые организации;</w:t>
      </w:r>
    </w:p>
    <w:p w:rsidR="00A90619" w:rsidRDefault="00A90619">
      <w:pPr>
        <w:pStyle w:val="ConsPlusNormal"/>
        <w:spacing w:before="220"/>
        <w:ind w:firstLine="540"/>
        <w:jc w:val="both"/>
      </w:pPr>
      <w:r>
        <w:t>объединения работодателей;</w:t>
      </w:r>
    </w:p>
    <w:p w:rsidR="00A90619" w:rsidRDefault="00A90619">
      <w:pPr>
        <w:pStyle w:val="ConsPlusNormal"/>
        <w:spacing w:before="220"/>
        <w:ind w:firstLine="540"/>
        <w:jc w:val="both"/>
      </w:pPr>
      <w:r>
        <w:t>объединения кооперативов;</w:t>
      </w:r>
    </w:p>
    <w:p w:rsidR="00A90619" w:rsidRDefault="00A90619">
      <w:pPr>
        <w:pStyle w:val="ConsPlusNormal"/>
        <w:spacing w:before="220"/>
        <w:ind w:firstLine="540"/>
        <w:jc w:val="both"/>
      </w:pPr>
      <w:r>
        <w:t>торгово-промышленные палаты;</w:t>
      </w:r>
    </w:p>
    <w:p w:rsidR="00A90619" w:rsidRDefault="00A90619">
      <w:pPr>
        <w:pStyle w:val="ConsPlusNormal"/>
        <w:spacing w:before="220"/>
        <w:ind w:firstLine="540"/>
        <w:jc w:val="both"/>
      </w:pPr>
      <w:r>
        <w:t xml:space="preserve">товарищества собственников недвижимости, к которым </w:t>
      </w:r>
      <w:proofErr w:type="gramStart"/>
      <w:r>
        <w:t>относятся</w:t>
      </w:r>
      <w:proofErr w:type="gramEnd"/>
      <w:r>
        <w:t xml:space="preserve"> в том числе товарищества собственников жилья;</w:t>
      </w:r>
    </w:p>
    <w:p w:rsidR="00A90619" w:rsidRDefault="00A90619">
      <w:pPr>
        <w:pStyle w:val="ConsPlusNormal"/>
        <w:spacing w:before="220"/>
        <w:ind w:firstLine="540"/>
        <w:jc w:val="both"/>
      </w:pPr>
      <w:r>
        <w:t>адвокатские палаты;</w:t>
      </w:r>
    </w:p>
    <w:p w:rsidR="00A90619" w:rsidRDefault="00A90619">
      <w:pPr>
        <w:pStyle w:val="ConsPlusNormal"/>
        <w:spacing w:before="220"/>
        <w:ind w:firstLine="540"/>
        <w:jc w:val="both"/>
      </w:pPr>
      <w:r>
        <w:t>адвокатские образования;</w:t>
      </w:r>
    </w:p>
    <w:p w:rsidR="00A90619" w:rsidRDefault="00A90619">
      <w:pPr>
        <w:pStyle w:val="ConsPlusNormal"/>
        <w:spacing w:before="220"/>
        <w:ind w:firstLine="540"/>
        <w:jc w:val="both"/>
      </w:pPr>
      <w:r>
        <w:t>нотариальные палаты;</w:t>
      </w:r>
    </w:p>
    <w:p w:rsidR="00A90619" w:rsidRDefault="00A90619">
      <w:pPr>
        <w:pStyle w:val="ConsPlusNormal"/>
        <w:spacing w:before="220"/>
        <w:ind w:firstLine="540"/>
        <w:jc w:val="both"/>
      </w:pPr>
      <w:r>
        <w:t>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A90619" w:rsidRDefault="00A90619">
      <w:pPr>
        <w:pStyle w:val="ConsPlusNormal"/>
        <w:spacing w:before="220"/>
        <w:ind w:firstLine="540"/>
        <w:jc w:val="both"/>
      </w:pPr>
      <w:r>
        <w:t>политические партии и религиозные организации.</w:t>
      </w:r>
    </w:p>
    <w:p w:rsidR="00A90619" w:rsidRDefault="00A90619">
      <w:pPr>
        <w:pStyle w:val="ConsPlusNormal"/>
        <w:spacing w:before="220"/>
        <w:ind w:firstLine="540"/>
        <w:jc w:val="both"/>
      </w:pPr>
      <w:bookmarkStart w:id="9" w:name="P101"/>
      <w:bookmarkEnd w:id="9"/>
      <w:r>
        <w:t xml:space="preserve">2.5. Участник конкурсного отбора для участия в конкурсном отборе подает </w:t>
      </w:r>
      <w:hyperlink w:anchor="P235">
        <w:r>
          <w:rPr>
            <w:color w:val="0000FF"/>
          </w:rPr>
          <w:t>заявку</w:t>
        </w:r>
      </w:hyperlink>
      <w:r>
        <w:t xml:space="preserve"> по форме согласно приложению N 1 к настоящему Порядку, которая </w:t>
      </w:r>
      <w:proofErr w:type="gramStart"/>
      <w:r>
        <w:t>включает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rsidR="00A90619" w:rsidRDefault="00A90619">
      <w:pPr>
        <w:pStyle w:val="ConsPlusNormal"/>
        <w:spacing w:before="220"/>
        <w:ind w:firstLine="540"/>
        <w:jc w:val="both"/>
      </w:pPr>
      <w:r>
        <w:t xml:space="preserve">2.6. Участник конкурсного отбора может подать не более одной заявки на участие в конкурсном отборе. В </w:t>
      </w:r>
      <w:proofErr w:type="gramStart"/>
      <w:r>
        <w:t>случае</w:t>
      </w:r>
      <w:proofErr w:type="gramEnd"/>
      <w:r>
        <w:t xml:space="preserve"> подачи участником конкурсного отбора более одной заявки на конкурсный отбор принимается заявка, поданная первой по дате и времени.</w:t>
      </w:r>
    </w:p>
    <w:p w:rsidR="00A90619" w:rsidRDefault="00A90619">
      <w:pPr>
        <w:pStyle w:val="ConsPlusNormal"/>
        <w:spacing w:before="220"/>
        <w:ind w:firstLine="540"/>
        <w:jc w:val="both"/>
      </w:pPr>
      <w:bookmarkStart w:id="10" w:name="P103"/>
      <w:bookmarkEnd w:id="10"/>
      <w:r>
        <w:t>2.7. Для участия в конкурсном отборе участники конкурсного отбора направляют организатору конкурсного отбора следующие документы, подписанные руководителем и заверенные печатью (при наличии):</w:t>
      </w:r>
    </w:p>
    <w:p w:rsidR="00A90619" w:rsidRDefault="00A90619">
      <w:pPr>
        <w:pStyle w:val="ConsPlusNormal"/>
        <w:spacing w:before="220"/>
        <w:ind w:firstLine="540"/>
        <w:jc w:val="both"/>
      </w:pPr>
      <w:hyperlink w:anchor="P235">
        <w:r>
          <w:rPr>
            <w:color w:val="0000FF"/>
          </w:rPr>
          <w:t>заявку</w:t>
        </w:r>
      </w:hyperlink>
      <w:r>
        <w:t xml:space="preserve"> на участие в конкурсном отборе по форме согласно приложению N 1 к настоящему Порядку;</w:t>
      </w:r>
    </w:p>
    <w:p w:rsidR="00A90619" w:rsidRDefault="00A90619">
      <w:pPr>
        <w:pStyle w:val="ConsPlusNormal"/>
        <w:spacing w:before="220"/>
        <w:ind w:firstLine="540"/>
        <w:jc w:val="both"/>
      </w:pPr>
      <w:hyperlink w:anchor="P336">
        <w:r>
          <w:rPr>
            <w:color w:val="0000FF"/>
          </w:rPr>
          <w:t>информацию</w:t>
        </w:r>
      </w:hyperlink>
      <w:r>
        <w:t xml:space="preserve"> о социально значимой программе (проекте) по форме согласно приложению N 2 к настоящему Порядку;</w:t>
      </w:r>
    </w:p>
    <w:p w:rsidR="00A90619" w:rsidRDefault="00A90619">
      <w:pPr>
        <w:pStyle w:val="ConsPlusNormal"/>
        <w:spacing w:before="220"/>
        <w:ind w:firstLine="540"/>
        <w:jc w:val="both"/>
      </w:pPr>
      <w:r>
        <w:t xml:space="preserve">календарный </w:t>
      </w:r>
      <w:hyperlink w:anchor="P392">
        <w:r>
          <w:rPr>
            <w:color w:val="0000FF"/>
          </w:rPr>
          <w:t>план</w:t>
        </w:r>
      </w:hyperlink>
      <w:r>
        <w:t xml:space="preserve"> реализации социально значимой программы (проекта) по форме согласно приложению N 3 к настоящему Порядку;</w:t>
      </w:r>
    </w:p>
    <w:p w:rsidR="00A90619" w:rsidRDefault="00A90619">
      <w:pPr>
        <w:pStyle w:val="ConsPlusNormal"/>
        <w:spacing w:before="220"/>
        <w:ind w:firstLine="540"/>
        <w:jc w:val="both"/>
      </w:pPr>
      <w:hyperlink w:anchor="P441">
        <w:r>
          <w:rPr>
            <w:color w:val="0000FF"/>
          </w:rPr>
          <w:t>смету</w:t>
        </w:r>
      </w:hyperlink>
      <w:r>
        <w:t xml:space="preserve"> расходов на реализацию социально значимой программы (проекта) по форме согласно приложению N 4 к настоящему Порядку;</w:t>
      </w:r>
    </w:p>
    <w:p w:rsidR="00A90619" w:rsidRDefault="00A90619">
      <w:pPr>
        <w:pStyle w:val="ConsPlusNormal"/>
        <w:spacing w:before="220"/>
        <w:ind w:firstLine="540"/>
        <w:jc w:val="both"/>
      </w:pPr>
      <w:r>
        <w:t>копию учредительного документа (со всеми внесенными изменениями);</w:t>
      </w:r>
    </w:p>
    <w:p w:rsidR="00A90619" w:rsidRDefault="00A90619">
      <w:pPr>
        <w:pStyle w:val="ConsPlusNormal"/>
        <w:spacing w:before="220"/>
        <w:ind w:firstLine="540"/>
        <w:jc w:val="both"/>
      </w:pPr>
      <w:proofErr w:type="gramStart"/>
      <w:r>
        <w:t>копию документа (документов), подтверждающего (подтверждающих) полномочия руководителя либо лица, уполномоченного действовать от имени организации, а также главного бухгалтера либо лица, осуществляющего ведение бухгалтерского учета в данной организации;</w:t>
      </w:r>
      <w:proofErr w:type="gramEnd"/>
    </w:p>
    <w:p w:rsidR="00A90619" w:rsidRDefault="00A90619">
      <w:pPr>
        <w:pStyle w:val="ConsPlusNormal"/>
        <w:spacing w:before="220"/>
        <w:ind w:firstLine="540"/>
        <w:jc w:val="both"/>
      </w:pPr>
      <w:r>
        <w:t>опись документов, содержащую наименование всех представляемых документов.</w:t>
      </w:r>
    </w:p>
    <w:p w:rsidR="00A90619" w:rsidRDefault="00A90619">
      <w:pPr>
        <w:pStyle w:val="ConsPlusNormal"/>
        <w:spacing w:before="220"/>
        <w:ind w:firstLine="540"/>
        <w:jc w:val="both"/>
      </w:pPr>
      <w:r>
        <w:t>Указанные в настоящем пункте документы должны быть сброшюрованы в одну или несколько папок и пронумерованы.</w:t>
      </w:r>
    </w:p>
    <w:p w:rsidR="00A90619" w:rsidRDefault="00A90619">
      <w:pPr>
        <w:pStyle w:val="ConsPlusNormal"/>
        <w:spacing w:before="220"/>
        <w:ind w:firstLine="540"/>
        <w:jc w:val="both"/>
      </w:pPr>
      <w:r>
        <w:t>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либо ее нотариально заверенную копию.</w:t>
      </w:r>
    </w:p>
    <w:p w:rsidR="00A90619" w:rsidRDefault="00A90619">
      <w:pPr>
        <w:pStyle w:val="ConsPlusNormal"/>
        <w:spacing w:before="220"/>
        <w:ind w:firstLine="540"/>
        <w:jc w:val="both"/>
      </w:pPr>
      <w:proofErr w:type="gramStart"/>
      <w:r>
        <w:t>Для подтверждения отсутствия у участников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наличия статуса юридического лица организатор конкурсного отбора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w:t>
      </w:r>
      <w:proofErr w:type="gramEnd"/>
      <w:r>
        <w:t xml:space="preserve"> межведомственного электронного взаимодействия, </w:t>
      </w:r>
      <w:proofErr w:type="gramStart"/>
      <w:r>
        <w:t>запрашивает и получает</w:t>
      </w:r>
      <w:proofErr w:type="gramEnd"/>
      <w:r>
        <w:t xml:space="preserve"> от Федеральной налоговой службы сведения о наличии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w:t>
      </w:r>
    </w:p>
    <w:p w:rsidR="00A90619" w:rsidRDefault="00A90619">
      <w:pPr>
        <w:pStyle w:val="ConsPlusNormal"/>
        <w:spacing w:before="220"/>
        <w:ind w:firstLine="540"/>
        <w:jc w:val="both"/>
      </w:pPr>
      <w:r>
        <w:t xml:space="preserve">Если представленные участником конкурсного отбора документы содержат персональные данные, к пакету документов должны быть приложены согласия субъектов этих данных на их обработку в соответствии со </w:t>
      </w:r>
      <w:hyperlink r:id="rId11">
        <w:r>
          <w:rPr>
            <w:color w:val="0000FF"/>
          </w:rPr>
          <w:t>статьей 9</w:t>
        </w:r>
      </w:hyperlink>
      <w:r>
        <w:t xml:space="preserve"> Федерального закона от 27.07.2006 N 152-ФЗ "О персональных данных".</w:t>
      </w:r>
    </w:p>
    <w:p w:rsidR="00A90619" w:rsidRDefault="00A90619">
      <w:pPr>
        <w:pStyle w:val="ConsPlusNormal"/>
        <w:spacing w:before="220"/>
        <w:ind w:firstLine="540"/>
        <w:jc w:val="both"/>
      </w:pPr>
      <w:r>
        <w:t xml:space="preserve">2.8. Документы, указанные в </w:t>
      </w:r>
      <w:hyperlink w:anchor="P103">
        <w:r>
          <w:rPr>
            <w:color w:val="0000FF"/>
          </w:rPr>
          <w:t>пункте 2.7</w:t>
        </w:r>
      </w:hyperlink>
      <w:r>
        <w:t xml:space="preserve"> настоящего Порядка, направляются с сопроводительным письмом, которое составляется в 2 экземплярах в произвольной форме, на бумажном и электронном носителях заказной корреспонденцией с описью вложения с уведомлением о вручении либо с нарочным по адресу: 650064, г. Кемерово, пр. </w:t>
      </w:r>
      <w:proofErr w:type="gramStart"/>
      <w:r>
        <w:t>Советский</w:t>
      </w:r>
      <w:proofErr w:type="gramEnd"/>
      <w:r>
        <w:t>, д. 58 и по электронному адресу: mincult-kuzbass@ako.ru.</w:t>
      </w:r>
    </w:p>
    <w:p w:rsidR="00A90619" w:rsidRDefault="00A90619">
      <w:pPr>
        <w:pStyle w:val="ConsPlusNormal"/>
        <w:spacing w:before="220"/>
        <w:ind w:firstLine="540"/>
        <w:jc w:val="both"/>
      </w:pPr>
      <w:r>
        <w:t xml:space="preserve">В </w:t>
      </w:r>
      <w:proofErr w:type="gramStart"/>
      <w:r>
        <w:t>случае</w:t>
      </w:r>
      <w:proofErr w:type="gramEnd"/>
      <w:r>
        <w:t xml:space="preserve"> представления документов, указанных в </w:t>
      </w:r>
      <w:hyperlink w:anchor="P103">
        <w:r>
          <w:rPr>
            <w:color w:val="0000FF"/>
          </w:rPr>
          <w:t>пункте 2.7</w:t>
        </w:r>
      </w:hyperlink>
      <w:r>
        <w:t xml:space="preserve"> настоящего Порядка, непосредственно организатору конкурсного отбора днем их подачи считается день их регистрации в журнале входящей корреспонденции.</w:t>
      </w:r>
    </w:p>
    <w:p w:rsidR="00A90619" w:rsidRDefault="00A90619">
      <w:pPr>
        <w:pStyle w:val="ConsPlusNormal"/>
        <w:spacing w:before="220"/>
        <w:ind w:firstLine="540"/>
        <w:jc w:val="both"/>
      </w:pPr>
      <w:r>
        <w:t>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w:t>
      </w:r>
    </w:p>
    <w:p w:rsidR="00A90619" w:rsidRDefault="00A90619">
      <w:pPr>
        <w:pStyle w:val="ConsPlusNormal"/>
        <w:spacing w:before="220"/>
        <w:ind w:firstLine="540"/>
        <w:jc w:val="both"/>
      </w:pPr>
      <w:r>
        <w:lastRenderedPageBreak/>
        <w:t>2.9. Участники конкурсного отбора вправе направить в адрес Министерства в письменном или электронном виде запрос о разъяснении положений объявления о проведении отбора не позднее 5 рабочих дней до даты окончания подачи (приема) заявок и документов. В течение 3 рабочих дней со дня поступления указанного запроса Министерство направляет участнику конкурсного отбора письменный ответ с разъяснениями.</w:t>
      </w:r>
    </w:p>
    <w:p w:rsidR="00A90619" w:rsidRDefault="00A90619">
      <w:pPr>
        <w:pStyle w:val="ConsPlusNormal"/>
        <w:spacing w:before="220"/>
        <w:ind w:firstLine="540"/>
        <w:jc w:val="both"/>
      </w:pPr>
      <w:bookmarkStart w:id="11" w:name="P119"/>
      <w:bookmarkEnd w:id="11"/>
      <w:r>
        <w:t>2.10. Правила рассмотрения и оценки заявок участников конкурсного отбора:</w:t>
      </w:r>
    </w:p>
    <w:p w:rsidR="00A90619" w:rsidRDefault="00A90619">
      <w:pPr>
        <w:pStyle w:val="ConsPlusNormal"/>
        <w:spacing w:before="220"/>
        <w:ind w:firstLine="540"/>
        <w:jc w:val="both"/>
      </w:pPr>
      <w:r>
        <w:t xml:space="preserve">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w:t>
      </w:r>
      <w:hyperlink w:anchor="P140">
        <w:r>
          <w:rPr>
            <w:color w:val="0000FF"/>
          </w:rPr>
          <w:t>пункте 2.13</w:t>
        </w:r>
      </w:hyperlink>
      <w:r>
        <w:t xml:space="preserve"> настоящего Порядка;</w:t>
      </w:r>
    </w:p>
    <w:p w:rsidR="00A90619" w:rsidRDefault="00A90619">
      <w:pPr>
        <w:pStyle w:val="ConsPlusNormal"/>
        <w:spacing w:before="220"/>
        <w:ind w:firstLine="540"/>
        <w:jc w:val="both"/>
      </w:pPr>
      <w:r>
        <w:t xml:space="preserve">порядок отклонения заявок участников конкурсного отбора указан в </w:t>
      </w:r>
      <w:hyperlink w:anchor="P150">
        <w:r>
          <w:rPr>
            <w:color w:val="0000FF"/>
          </w:rPr>
          <w:t>пункте 2.20</w:t>
        </w:r>
      </w:hyperlink>
      <w:r>
        <w:t xml:space="preserve"> настоящего Порядка;</w:t>
      </w:r>
    </w:p>
    <w:p w:rsidR="00A90619" w:rsidRDefault="00A90619">
      <w:pPr>
        <w:pStyle w:val="ConsPlusNormal"/>
        <w:spacing w:before="220"/>
        <w:ind w:firstLine="540"/>
        <w:jc w:val="both"/>
      </w:pPr>
      <w:r>
        <w:t xml:space="preserve">сроки оценки заявок участников конкурсного отбора соответствуют </w:t>
      </w:r>
      <w:hyperlink w:anchor="P140">
        <w:r>
          <w:rPr>
            <w:color w:val="0000FF"/>
          </w:rPr>
          <w:t>пункту 2.13</w:t>
        </w:r>
      </w:hyperlink>
      <w:r>
        <w:t xml:space="preserve"> настоящего Порядка;</w:t>
      </w:r>
    </w:p>
    <w:p w:rsidR="00A90619" w:rsidRDefault="00A90619">
      <w:pPr>
        <w:pStyle w:val="ConsPlusNormal"/>
        <w:spacing w:before="220"/>
        <w:ind w:firstLine="540"/>
        <w:jc w:val="both"/>
      </w:pPr>
      <w:r>
        <w:t xml:space="preserve">критерии оценки заявок определяются согласно показателям, указанным в итоговой </w:t>
      </w:r>
      <w:hyperlink w:anchor="P497">
        <w:r>
          <w:rPr>
            <w:color w:val="0000FF"/>
          </w:rPr>
          <w:t>ведомости</w:t>
        </w:r>
      </w:hyperlink>
      <w:r>
        <w:t xml:space="preserve"> по форме согласно приложению N 5 к настоящему Порядку;</w:t>
      </w:r>
    </w:p>
    <w:p w:rsidR="00A90619" w:rsidRDefault="00A90619">
      <w:pPr>
        <w:pStyle w:val="ConsPlusNormal"/>
        <w:spacing w:before="220"/>
        <w:ind w:firstLine="540"/>
        <w:jc w:val="both"/>
      </w:pPr>
      <w:r>
        <w:t>присвоение порядковых номеров заявкам участников конкурсного отбора осуществляется по результатам конкурсного отбора.</w:t>
      </w:r>
    </w:p>
    <w:p w:rsidR="00A90619" w:rsidRDefault="00A90619">
      <w:pPr>
        <w:pStyle w:val="ConsPlusNormal"/>
        <w:spacing w:before="220"/>
        <w:ind w:firstLine="540"/>
        <w:jc w:val="both"/>
      </w:pPr>
      <w:r>
        <w:t>На едином портале и на официальном сайте Министерства в течение 10 календарных дней размещается информация о результатах рассмотрения заявок, включающая следующие сведения:</w:t>
      </w:r>
    </w:p>
    <w:p w:rsidR="00A90619" w:rsidRDefault="00A90619">
      <w:pPr>
        <w:pStyle w:val="ConsPlusNormal"/>
        <w:spacing w:before="220"/>
        <w:ind w:firstLine="540"/>
        <w:jc w:val="both"/>
      </w:pPr>
      <w:r>
        <w:t xml:space="preserve">дату, время и место </w:t>
      </w:r>
      <w:proofErr w:type="gramStart"/>
      <w:r>
        <w:t>проведения рассмотрения заявок участников конкурсного отбора</w:t>
      </w:r>
      <w:proofErr w:type="gramEnd"/>
      <w:r>
        <w:t>;</w:t>
      </w:r>
    </w:p>
    <w:p w:rsidR="00A90619" w:rsidRDefault="00A90619">
      <w:pPr>
        <w:pStyle w:val="ConsPlusNormal"/>
        <w:spacing w:before="220"/>
        <w:ind w:firstLine="540"/>
        <w:jc w:val="both"/>
      </w:pPr>
      <w:r>
        <w:t>дату, время и место оценки заявок участников конкурсного отбора;</w:t>
      </w:r>
    </w:p>
    <w:p w:rsidR="00A90619" w:rsidRDefault="00A90619">
      <w:pPr>
        <w:pStyle w:val="ConsPlusNormal"/>
        <w:spacing w:before="220"/>
        <w:ind w:firstLine="540"/>
        <w:jc w:val="both"/>
      </w:pPr>
      <w:r>
        <w:t>информацию об участниках конкурсного отбора, заявки которых были рассмотрены;</w:t>
      </w:r>
    </w:p>
    <w:p w:rsidR="00A90619" w:rsidRDefault="00A90619">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A90619" w:rsidRDefault="00A90619">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A90619" w:rsidRDefault="00A90619">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A90619" w:rsidRDefault="00A90619">
      <w:pPr>
        <w:pStyle w:val="ConsPlusNormal"/>
        <w:spacing w:before="220"/>
        <w:ind w:firstLine="540"/>
        <w:jc w:val="both"/>
      </w:pPr>
      <w:r>
        <w:t>2.11. Претендент вправе внести изменения в поданную заявку не позднее дня окончания срока приема заявок, указанного в объявлении.</w:t>
      </w:r>
    </w:p>
    <w:p w:rsidR="00A90619" w:rsidRDefault="00A90619">
      <w:pPr>
        <w:pStyle w:val="ConsPlusNormal"/>
        <w:spacing w:before="220"/>
        <w:ind w:firstLine="540"/>
        <w:jc w:val="both"/>
      </w:pPr>
      <w:r>
        <w:t xml:space="preserve">Претендент вправе отозвать свою заявку не позднее дня окончания срока приема заявок, указанного в объявлении, направив в Министерство соответствующее обращение в письменной форме. Заявка </w:t>
      </w:r>
      <w:proofErr w:type="gramStart"/>
      <w:r>
        <w:t>считается отозванной с момента регистрации обращения об отзыве и не подлежит</w:t>
      </w:r>
      <w:proofErr w:type="gramEnd"/>
      <w:r>
        <w:t xml:space="preserve"> дальнейшему рассмотрению.</w:t>
      </w:r>
    </w:p>
    <w:p w:rsidR="00A90619" w:rsidRDefault="00A90619">
      <w:pPr>
        <w:pStyle w:val="ConsPlusNormal"/>
        <w:spacing w:before="220"/>
        <w:ind w:firstLine="540"/>
        <w:jc w:val="both"/>
      </w:pPr>
      <w:r>
        <w:t>Министерство возвращает заявку претенденту с нарочным, о чем вносит сведения в журнал регистрации.</w:t>
      </w:r>
    </w:p>
    <w:p w:rsidR="00A90619" w:rsidRDefault="00A90619">
      <w:pPr>
        <w:pStyle w:val="ConsPlusNormal"/>
        <w:spacing w:before="220"/>
        <w:ind w:firstLine="540"/>
        <w:jc w:val="both"/>
      </w:pPr>
      <w:r>
        <w:t xml:space="preserve">Претендент, отозвавший заявку, вправе повторно представить в Министерство заявку не </w:t>
      </w:r>
      <w:r>
        <w:lastRenderedPageBreak/>
        <w:t>позднее срока, указанного в объявлении.</w:t>
      </w:r>
    </w:p>
    <w:p w:rsidR="00A90619" w:rsidRDefault="00A90619">
      <w:pPr>
        <w:pStyle w:val="ConsPlusNormal"/>
        <w:spacing w:before="220"/>
        <w:ind w:firstLine="540"/>
        <w:jc w:val="both"/>
      </w:pPr>
      <w:r>
        <w:t>2.12. Для проведения конкурсного отбора формируется конкурсная комиссия из числа представителей Министерства, органов государственной власти Кемеровской области - Кузбасса, органов местного самоуправления, а также представителей общественного совета при Министерстве.</w:t>
      </w:r>
    </w:p>
    <w:p w:rsidR="00A90619" w:rsidRDefault="00A90619">
      <w:pPr>
        <w:pStyle w:val="ConsPlusNormal"/>
        <w:spacing w:before="220"/>
        <w:ind w:firstLine="540"/>
        <w:jc w:val="both"/>
      </w:pPr>
      <w:r>
        <w:t>Число представителей общественного совета при Министерстве в конкурсной комиссии должно быть не менее 20 процентов от ее списочного состава.</w:t>
      </w:r>
    </w:p>
    <w:p w:rsidR="00A90619" w:rsidRDefault="00A90619">
      <w:pPr>
        <w:pStyle w:val="ConsPlusNormal"/>
        <w:spacing w:before="220"/>
        <w:ind w:firstLine="540"/>
        <w:jc w:val="both"/>
      </w:pPr>
      <w:r>
        <w:t>Списочный состав конкурсной комиссии утверждается приказом Министерства.</w:t>
      </w:r>
    </w:p>
    <w:p w:rsidR="00A90619" w:rsidRDefault="00A90619">
      <w:pPr>
        <w:pStyle w:val="ConsPlusNormal"/>
        <w:spacing w:before="220"/>
        <w:ind w:firstLine="540"/>
        <w:jc w:val="both"/>
      </w:pPr>
      <w:r>
        <w:t>Заседание конкурсной комиссии проводит председатель, а в его отсутствие - заместитель председателя конкурсной комиссии.</w:t>
      </w:r>
    </w:p>
    <w:p w:rsidR="00A90619" w:rsidRDefault="00A90619">
      <w:pPr>
        <w:pStyle w:val="ConsPlusNormal"/>
        <w:spacing w:before="220"/>
        <w:ind w:firstLine="540"/>
        <w:jc w:val="both"/>
      </w:pPr>
      <w:bookmarkStart w:id="12" w:name="P140"/>
      <w:bookmarkEnd w:id="12"/>
      <w:r>
        <w:t xml:space="preserve">2.13. В течение 10 календарных дней </w:t>
      </w:r>
      <w:proofErr w:type="gramStart"/>
      <w:r>
        <w:t>с даты размещения</w:t>
      </w:r>
      <w:proofErr w:type="gramEnd"/>
      <w:r>
        <w:t xml:space="preserve"> на официальном сайте Министерства информации о претендентах, допущенных к участию в конкурсном отборе, конкурсная комиссия проводит рассмотрение заявок и документов и выносит решение по определению победителей конкурсного отбора.</w:t>
      </w:r>
    </w:p>
    <w:p w:rsidR="00A90619" w:rsidRDefault="00A90619">
      <w:pPr>
        <w:pStyle w:val="ConsPlusNormal"/>
        <w:spacing w:before="220"/>
        <w:ind w:firstLine="540"/>
        <w:jc w:val="both"/>
      </w:pPr>
      <w:r>
        <w:t xml:space="preserve">Конкурсная комиссия оценивает проекты участников конкурсного отбора по десятибалльной шкале по каждому из критериев, указанных в итоговой </w:t>
      </w:r>
      <w:hyperlink w:anchor="P497">
        <w:r>
          <w:rPr>
            <w:color w:val="0000FF"/>
          </w:rPr>
          <w:t>ведомости</w:t>
        </w:r>
      </w:hyperlink>
      <w:r>
        <w:t xml:space="preserve"> по форме согласно приложению N 5 к настоящему Порядку, и заполняет итоговую ведомость. В итоговой ведомости по показателям оценки выводятся средний и итоговый баллы.</w:t>
      </w:r>
    </w:p>
    <w:p w:rsidR="00A90619" w:rsidRDefault="00A90619">
      <w:pPr>
        <w:pStyle w:val="ConsPlusNormal"/>
        <w:spacing w:before="220"/>
        <w:ind w:firstLine="540"/>
        <w:jc w:val="both"/>
      </w:pPr>
      <w:r>
        <w:t>2.14. Решение конкурсной комиссии о победителях конкурсного отбора и размерах предоставляемых субсидий отражается в протоколе. Протокол 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A90619" w:rsidRDefault="00A90619">
      <w:pPr>
        <w:pStyle w:val="ConsPlusNormal"/>
        <w:spacing w:before="220"/>
        <w:ind w:firstLine="540"/>
        <w:jc w:val="both"/>
      </w:pPr>
      <w:r>
        <w:t>2.15. Конкурсная комиссия после подписания протокола незамедлительно направляет его в Министерство.</w:t>
      </w:r>
    </w:p>
    <w:p w:rsidR="00A90619" w:rsidRDefault="00A90619">
      <w:pPr>
        <w:pStyle w:val="ConsPlusNormal"/>
        <w:spacing w:before="220"/>
        <w:ind w:firstLine="540"/>
        <w:jc w:val="both"/>
      </w:pPr>
      <w:r>
        <w:t>2.16. Министерство уведомляет участников конкурсного отбора, допущенных к участию в конкурсном отборе, но не победивших в конкурсном отборе, путем направления информации по адресу электронной почты, указанному в сопроводительном письме, в течение 3 календарных дней со дня вынесения решения о победителях конкурсного отбора.</w:t>
      </w:r>
    </w:p>
    <w:p w:rsidR="00A90619" w:rsidRDefault="00A90619">
      <w:pPr>
        <w:pStyle w:val="ConsPlusNormal"/>
        <w:spacing w:before="220"/>
        <w:ind w:firstLine="540"/>
        <w:jc w:val="both"/>
      </w:pPr>
      <w:r>
        <w:t xml:space="preserve">2.17. </w:t>
      </w:r>
      <w:proofErr w:type="gramStart"/>
      <w:r>
        <w:t xml:space="preserve">В случае если в конкурсном отборе принял участие только один участник конкурсного отбора, а равно если к участию в конкурсном отборе допущен только один участник конкурсного отбора, то указанный участник признается победителем конкурсного отбора только в том случае, если соответствует требованиям, предусмотренным </w:t>
      </w:r>
      <w:hyperlink w:anchor="P81">
        <w:r>
          <w:rPr>
            <w:color w:val="0000FF"/>
          </w:rPr>
          <w:t>пунктом 2.3</w:t>
        </w:r>
      </w:hyperlink>
      <w:r>
        <w:t xml:space="preserve"> настоящего Порядка.</w:t>
      </w:r>
      <w:proofErr w:type="gramEnd"/>
      <w:r>
        <w:t xml:space="preserve"> В иных случаях конкурсный отбор признается несостоявшимся.</w:t>
      </w:r>
    </w:p>
    <w:p w:rsidR="00A90619" w:rsidRDefault="00A90619">
      <w:pPr>
        <w:pStyle w:val="ConsPlusNormal"/>
        <w:spacing w:before="220"/>
        <w:ind w:firstLine="540"/>
        <w:jc w:val="both"/>
      </w:pPr>
      <w:r>
        <w:t xml:space="preserve">2.18. В </w:t>
      </w:r>
      <w:proofErr w:type="gramStart"/>
      <w:r>
        <w:t>случае</w:t>
      </w:r>
      <w:proofErr w:type="gramEnd"/>
      <w:r>
        <w:t xml:space="preserve"> если конкурсный отбор признан несостоявшимся, конкурсный отбор объявляется повторно.</w:t>
      </w:r>
    </w:p>
    <w:p w:rsidR="00A90619" w:rsidRDefault="00A90619">
      <w:pPr>
        <w:pStyle w:val="ConsPlusNormal"/>
        <w:spacing w:before="220"/>
        <w:ind w:firstLine="540"/>
        <w:jc w:val="both"/>
      </w:pPr>
      <w:r>
        <w:t>2.19. На основании протокола конкурсной комиссии Министерство:</w:t>
      </w:r>
    </w:p>
    <w:p w:rsidR="00A90619" w:rsidRDefault="00A90619">
      <w:pPr>
        <w:pStyle w:val="ConsPlusNormal"/>
        <w:spacing w:before="220"/>
        <w:ind w:firstLine="540"/>
        <w:jc w:val="both"/>
      </w:pPr>
      <w:r>
        <w:t>в течение 3 календарных дней издает приказ, содержащий перечень победителей конкурсного отбора, наименования проектов с указанием размеров предоставляемых субсидий;</w:t>
      </w:r>
    </w:p>
    <w:p w:rsidR="00A90619" w:rsidRDefault="00A90619">
      <w:pPr>
        <w:pStyle w:val="ConsPlusNormal"/>
        <w:spacing w:before="220"/>
        <w:ind w:firstLine="540"/>
        <w:jc w:val="both"/>
      </w:pPr>
      <w:r>
        <w:t>в течение 3 календарных дней со дня издания приказа размещает информацию о победителях конкурсного отбора на официальном сайте Министерства и на едином портале.</w:t>
      </w:r>
    </w:p>
    <w:p w:rsidR="00A90619" w:rsidRDefault="00A90619">
      <w:pPr>
        <w:pStyle w:val="ConsPlusNormal"/>
        <w:spacing w:before="220"/>
        <w:ind w:firstLine="540"/>
        <w:jc w:val="both"/>
      </w:pPr>
      <w:bookmarkStart w:id="13" w:name="P150"/>
      <w:bookmarkEnd w:id="13"/>
      <w:r>
        <w:t>2.20. Заявка на участие в конкурсном отборе отклоняется в следующих случаях:</w:t>
      </w:r>
    </w:p>
    <w:p w:rsidR="00A90619" w:rsidRDefault="00A90619">
      <w:pPr>
        <w:pStyle w:val="ConsPlusNormal"/>
        <w:spacing w:before="220"/>
        <w:ind w:firstLine="540"/>
        <w:jc w:val="both"/>
      </w:pPr>
      <w:r>
        <w:lastRenderedPageBreak/>
        <w:t xml:space="preserve">несоответствие участника конкурсного отбора требованиям, установленным в </w:t>
      </w:r>
      <w:hyperlink w:anchor="P81">
        <w:r>
          <w:rPr>
            <w:color w:val="0000FF"/>
          </w:rPr>
          <w:t>пункте 2.3</w:t>
        </w:r>
      </w:hyperlink>
      <w:r>
        <w:t xml:space="preserve"> настоящего Порядка;</w:t>
      </w:r>
    </w:p>
    <w:p w:rsidR="00A90619" w:rsidRDefault="00A90619">
      <w:pPr>
        <w:pStyle w:val="ConsPlusNormal"/>
        <w:spacing w:before="220"/>
        <w:ind w:firstLine="540"/>
        <w:jc w:val="both"/>
      </w:pPr>
      <w:r>
        <w:t xml:space="preserve">несоответствие участника конкурсного отбора критериям и (или) требованиям, установленным </w:t>
      </w:r>
      <w:hyperlink w:anchor="P58">
        <w:r>
          <w:rPr>
            <w:color w:val="0000FF"/>
          </w:rPr>
          <w:t>пунктами 1.5</w:t>
        </w:r>
      </w:hyperlink>
      <w:r>
        <w:t xml:space="preserve">, </w:t>
      </w:r>
      <w:hyperlink w:anchor="P89">
        <w:r>
          <w:rPr>
            <w:color w:val="0000FF"/>
          </w:rPr>
          <w:t>2.4</w:t>
        </w:r>
      </w:hyperlink>
      <w:r>
        <w:t xml:space="preserve"> настоящего Порядка;</w:t>
      </w:r>
    </w:p>
    <w:p w:rsidR="00A90619" w:rsidRDefault="00A90619">
      <w:pPr>
        <w:pStyle w:val="ConsPlusNormal"/>
        <w:spacing w:before="220"/>
        <w:ind w:firstLine="540"/>
        <w:jc w:val="both"/>
      </w:pPr>
      <w:r>
        <w:t xml:space="preserve">несоответствие представленных участником конкурсного отбора документов требованиям, установленным </w:t>
      </w:r>
      <w:hyperlink w:anchor="P103">
        <w:r>
          <w:rPr>
            <w:color w:val="0000FF"/>
          </w:rPr>
          <w:t>пунктом 2.7</w:t>
        </w:r>
      </w:hyperlink>
      <w:r>
        <w:t xml:space="preserve"> настоящего Порядка, или непредставление (представление не в полном объеме) указанных документов;</w:t>
      </w:r>
    </w:p>
    <w:p w:rsidR="00A90619" w:rsidRDefault="00A90619">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w:t>
      </w:r>
    </w:p>
    <w:p w:rsidR="00A90619" w:rsidRDefault="00A90619">
      <w:pPr>
        <w:pStyle w:val="ConsPlusNormal"/>
        <w:spacing w:before="220"/>
        <w:ind w:firstLine="540"/>
        <w:jc w:val="both"/>
      </w:pPr>
      <w:r>
        <w:t>подача участником конкурсного отбора заявки после даты и (или) времени, определенных для подачи заявок.</w:t>
      </w:r>
    </w:p>
    <w:p w:rsidR="00A90619" w:rsidRDefault="00A90619">
      <w:pPr>
        <w:pStyle w:val="ConsPlusNormal"/>
        <w:spacing w:before="220"/>
        <w:ind w:firstLine="540"/>
        <w:jc w:val="both"/>
      </w:pPr>
      <w:r>
        <w:t>Уведомление об отклонении заявки на участие в конкурсном отборе организатор конкурсного отбора вручает лично участнику конкурсного отбора, представителю участника конкурсного отбора либо направляет по адресу электронной почты, указанному в сопроводительном письме, с указанием причины отклонения в течение 5 календарных дней со дня истечения срока рассмотрения документов.</w:t>
      </w:r>
    </w:p>
    <w:p w:rsidR="00A90619" w:rsidRDefault="00A90619">
      <w:pPr>
        <w:pStyle w:val="ConsPlusNormal"/>
        <w:spacing w:before="220"/>
        <w:ind w:firstLine="540"/>
        <w:jc w:val="both"/>
      </w:pPr>
      <w:r>
        <w:t>2.21. Участник конкурсного отбора несет все расходы, связанные с подготовкой и подачей заявки.</w:t>
      </w:r>
    </w:p>
    <w:p w:rsidR="00A90619" w:rsidRDefault="00A90619">
      <w:pPr>
        <w:pStyle w:val="ConsPlusNormal"/>
        <w:jc w:val="both"/>
      </w:pPr>
    </w:p>
    <w:p w:rsidR="00A90619" w:rsidRDefault="00A90619">
      <w:pPr>
        <w:pStyle w:val="ConsPlusTitle"/>
        <w:jc w:val="center"/>
        <w:outlineLvl w:val="1"/>
      </w:pPr>
      <w:r>
        <w:t>3. Условия и порядок предоставления субсидий</w:t>
      </w:r>
    </w:p>
    <w:p w:rsidR="00A90619" w:rsidRDefault="00A90619">
      <w:pPr>
        <w:pStyle w:val="ConsPlusNormal"/>
        <w:jc w:val="both"/>
      </w:pPr>
    </w:p>
    <w:p w:rsidR="00A90619" w:rsidRDefault="00A90619">
      <w:pPr>
        <w:pStyle w:val="ConsPlusNormal"/>
        <w:ind w:firstLine="540"/>
        <w:jc w:val="both"/>
      </w:pPr>
      <w:r>
        <w:t xml:space="preserve">3.1. </w:t>
      </w:r>
      <w:proofErr w:type="gramStart"/>
      <w:r>
        <w:t xml:space="preserve">Министерство рассматривает представленные участниками конкурсного отбора документы, указанные в </w:t>
      </w:r>
      <w:hyperlink w:anchor="P103">
        <w:r>
          <w:rPr>
            <w:color w:val="0000FF"/>
          </w:rPr>
          <w:t>пункте 2.7</w:t>
        </w:r>
      </w:hyperlink>
      <w:r>
        <w:t xml:space="preserve"> настоящего Порядка, в течение 5 календарных дней со дня окончания приема документов и в течение 3 календарных дней со дня истечения указанного срока размещает на едином портале, а также на официальном сайте Министерства информацию об участниках конкурсного отбора, допущенных к участию в конкурсном отборе.</w:t>
      </w:r>
      <w:proofErr w:type="gramEnd"/>
    </w:p>
    <w:p w:rsidR="00A90619" w:rsidRDefault="00A90619">
      <w:pPr>
        <w:pStyle w:val="ConsPlusNormal"/>
        <w:spacing w:before="220"/>
        <w:ind w:firstLine="540"/>
        <w:jc w:val="both"/>
      </w:pPr>
      <w:r>
        <w:t>3.2. Основания для отказа участнику конкурсного отбора в предоставлении субсидии:</w:t>
      </w:r>
    </w:p>
    <w:p w:rsidR="00A90619" w:rsidRDefault="00A90619">
      <w:pPr>
        <w:pStyle w:val="ConsPlusNormal"/>
        <w:spacing w:before="220"/>
        <w:ind w:firstLine="540"/>
        <w:jc w:val="both"/>
      </w:pPr>
      <w:r>
        <w:t xml:space="preserve">несоответствие представленных участником конкурсного отбора документов требованиям к документам, определенным </w:t>
      </w:r>
      <w:hyperlink w:anchor="P103">
        <w:r>
          <w:rPr>
            <w:color w:val="0000FF"/>
          </w:rPr>
          <w:t>пунктом 2.7</w:t>
        </w:r>
      </w:hyperlink>
      <w:r>
        <w:t xml:space="preserve"> настоящего Порядка, или непредставление (представление не в полном объеме) указанных документов;</w:t>
      </w:r>
    </w:p>
    <w:p w:rsidR="00A90619" w:rsidRDefault="00A90619">
      <w:pPr>
        <w:pStyle w:val="ConsPlusNormal"/>
        <w:spacing w:before="220"/>
        <w:ind w:firstLine="540"/>
        <w:jc w:val="both"/>
      </w:pPr>
      <w:r>
        <w:t>установление факта недостоверности представленной участником конкурсного отбора информации;</w:t>
      </w:r>
    </w:p>
    <w:p w:rsidR="00A90619" w:rsidRDefault="00A90619">
      <w:pPr>
        <w:pStyle w:val="ConsPlusNormal"/>
        <w:spacing w:before="220"/>
        <w:ind w:firstLine="540"/>
        <w:jc w:val="both"/>
      </w:pPr>
      <w:r>
        <w:t xml:space="preserve">представление заявки с нарушением сроков, определенных </w:t>
      </w:r>
      <w:hyperlink w:anchor="P67">
        <w:r>
          <w:rPr>
            <w:color w:val="0000FF"/>
          </w:rPr>
          <w:t>пунктом 2.2</w:t>
        </w:r>
      </w:hyperlink>
      <w:r>
        <w:t xml:space="preserve"> настоящего Порядка.</w:t>
      </w:r>
    </w:p>
    <w:p w:rsidR="00A90619" w:rsidRDefault="00A90619">
      <w:pPr>
        <w:pStyle w:val="ConsPlusNormal"/>
        <w:spacing w:before="220"/>
        <w:ind w:firstLine="540"/>
        <w:jc w:val="both"/>
      </w:pPr>
      <w:r>
        <w:t>3.3. Размер субсидии определяется по следующей формуле:</w:t>
      </w:r>
    </w:p>
    <w:p w:rsidR="00A90619" w:rsidRDefault="00A90619">
      <w:pPr>
        <w:pStyle w:val="ConsPlusNormal"/>
        <w:jc w:val="both"/>
      </w:pPr>
    </w:p>
    <w:p w:rsidR="00A90619" w:rsidRDefault="00A90619">
      <w:pPr>
        <w:pStyle w:val="ConsPlusNormal"/>
        <w:jc w:val="center"/>
      </w:pPr>
      <w:proofErr w:type="spellStart"/>
      <w:r>
        <w:t>Ci</w:t>
      </w:r>
      <w:proofErr w:type="spellEnd"/>
      <w:r>
        <w:t xml:space="preserve"> = З</w:t>
      </w:r>
      <w:proofErr w:type="gramStart"/>
      <w:r>
        <w:rPr>
          <w:vertAlign w:val="subscript"/>
        </w:rPr>
        <w:t>1</w:t>
      </w:r>
      <w:proofErr w:type="gramEnd"/>
      <w:r>
        <w:t xml:space="preserve"> + З</w:t>
      </w:r>
      <w:r>
        <w:rPr>
          <w:vertAlign w:val="subscript"/>
        </w:rPr>
        <w:t>2</w:t>
      </w:r>
      <w:r>
        <w:t xml:space="preserve"> + З</w:t>
      </w:r>
      <w:r>
        <w:rPr>
          <w:vertAlign w:val="subscript"/>
        </w:rPr>
        <w:t>3</w:t>
      </w:r>
      <w:r>
        <w:t xml:space="preserve"> +... + </w:t>
      </w:r>
      <w:proofErr w:type="spellStart"/>
      <w:r>
        <w:t>З</w:t>
      </w:r>
      <w:proofErr w:type="gramStart"/>
      <w:r>
        <w:rPr>
          <w:vertAlign w:val="subscript"/>
        </w:rPr>
        <w:t>n</w:t>
      </w:r>
      <w:proofErr w:type="spellEnd"/>
      <w:proofErr w:type="gramEnd"/>
      <w:r>
        <w:t>,</w:t>
      </w:r>
    </w:p>
    <w:p w:rsidR="00A90619" w:rsidRDefault="00A90619">
      <w:pPr>
        <w:pStyle w:val="ConsPlusNormal"/>
        <w:jc w:val="both"/>
      </w:pPr>
    </w:p>
    <w:p w:rsidR="00A90619" w:rsidRDefault="00A90619">
      <w:pPr>
        <w:pStyle w:val="ConsPlusNormal"/>
        <w:ind w:firstLine="540"/>
        <w:jc w:val="both"/>
      </w:pPr>
      <w:r>
        <w:t>где:</w:t>
      </w:r>
    </w:p>
    <w:p w:rsidR="00A90619" w:rsidRDefault="00A90619">
      <w:pPr>
        <w:pStyle w:val="ConsPlusNormal"/>
        <w:spacing w:before="220"/>
        <w:ind w:firstLine="540"/>
        <w:jc w:val="both"/>
      </w:pPr>
      <w:proofErr w:type="spellStart"/>
      <w:r>
        <w:t>Ci</w:t>
      </w:r>
      <w:proofErr w:type="spellEnd"/>
      <w:r>
        <w:t xml:space="preserve"> - объем субсидии;</w:t>
      </w:r>
    </w:p>
    <w:p w:rsidR="00A90619" w:rsidRDefault="00A90619">
      <w:pPr>
        <w:pStyle w:val="ConsPlusNormal"/>
        <w:spacing w:before="220"/>
        <w:ind w:firstLine="540"/>
        <w:jc w:val="both"/>
      </w:pPr>
      <w:r>
        <w:t>З</w:t>
      </w:r>
      <w:proofErr w:type="gramStart"/>
      <w:r>
        <w:rPr>
          <w:vertAlign w:val="subscript"/>
        </w:rPr>
        <w:t>1</w:t>
      </w:r>
      <w:proofErr w:type="gramEnd"/>
      <w:r>
        <w:t>, З</w:t>
      </w:r>
      <w:r>
        <w:rPr>
          <w:vertAlign w:val="subscript"/>
        </w:rPr>
        <w:t>2</w:t>
      </w:r>
      <w:r>
        <w:t>, З</w:t>
      </w:r>
      <w:r>
        <w:rPr>
          <w:vertAlign w:val="subscript"/>
        </w:rPr>
        <w:t>3</w:t>
      </w:r>
      <w:r>
        <w:t xml:space="preserve">... </w:t>
      </w:r>
      <w:proofErr w:type="spellStart"/>
      <w:r>
        <w:t>З</w:t>
      </w:r>
      <w:proofErr w:type="gramStart"/>
      <w:r>
        <w:rPr>
          <w:vertAlign w:val="subscript"/>
        </w:rPr>
        <w:t>n</w:t>
      </w:r>
      <w:proofErr w:type="spellEnd"/>
      <w:proofErr w:type="gramEnd"/>
      <w:r>
        <w:t xml:space="preserve"> - затраты на реализацию мероприятий в сфере культуры.</w:t>
      </w:r>
    </w:p>
    <w:p w:rsidR="00A90619" w:rsidRDefault="00A90619">
      <w:pPr>
        <w:pStyle w:val="ConsPlusNormal"/>
        <w:spacing w:before="220"/>
        <w:ind w:firstLine="540"/>
        <w:jc w:val="both"/>
      </w:pPr>
      <w:r>
        <w:t xml:space="preserve">3.4. Порядок и сроки возврата субсидий в областной бюджет в случае нарушения условий их </w:t>
      </w:r>
      <w:r>
        <w:lastRenderedPageBreak/>
        <w:t xml:space="preserve">предоставления указаны в </w:t>
      </w:r>
      <w:hyperlink w:anchor="P198">
        <w:r>
          <w:rPr>
            <w:color w:val="0000FF"/>
          </w:rPr>
          <w:t>пунктах 5.3</w:t>
        </w:r>
      </w:hyperlink>
      <w:r>
        <w:t xml:space="preserve">, </w:t>
      </w:r>
      <w:hyperlink w:anchor="P202">
        <w:r>
          <w:rPr>
            <w:color w:val="0000FF"/>
          </w:rPr>
          <w:t>5.4</w:t>
        </w:r>
      </w:hyperlink>
      <w:r>
        <w:t xml:space="preserve"> настоящего Порядка.</w:t>
      </w:r>
    </w:p>
    <w:p w:rsidR="00A90619" w:rsidRDefault="00A90619">
      <w:pPr>
        <w:pStyle w:val="ConsPlusNormal"/>
        <w:spacing w:before="220"/>
        <w:ind w:firstLine="540"/>
        <w:jc w:val="both"/>
      </w:pPr>
      <w:r>
        <w:t>3.5. Субсидия предоставляется на основании соглашения, заключенного между Министерством и получателем субсидии по типовой форме, утвержденной Министерством финансов Кузбасса.</w:t>
      </w:r>
    </w:p>
    <w:p w:rsidR="00A90619" w:rsidRDefault="00A90619">
      <w:pPr>
        <w:pStyle w:val="ConsPlusNormal"/>
        <w:spacing w:before="220"/>
        <w:ind w:firstLine="540"/>
        <w:jc w:val="both"/>
      </w:pPr>
      <w:r>
        <w:t>Министерство заключает соглашения с победителями конкурсного отбора на основании приказа Министерства.</w:t>
      </w:r>
    </w:p>
    <w:p w:rsidR="00A90619" w:rsidRDefault="00A90619">
      <w:pPr>
        <w:pStyle w:val="ConsPlusNormal"/>
        <w:spacing w:before="220"/>
        <w:ind w:firstLine="540"/>
        <w:jc w:val="both"/>
      </w:pPr>
      <w:r>
        <w:t>В соглашение включаются:</w:t>
      </w:r>
    </w:p>
    <w:p w:rsidR="00A90619" w:rsidRDefault="00A90619">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57">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w:t>
      </w:r>
    </w:p>
    <w:p w:rsidR="00A90619" w:rsidRDefault="00A90619">
      <w:pPr>
        <w:pStyle w:val="ConsPlusNormal"/>
        <w:spacing w:before="220"/>
        <w:ind w:firstLine="540"/>
        <w:jc w:val="both"/>
      </w:pPr>
      <w:r>
        <w:t xml:space="preserve">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 и на включение таких положений в соглашение.</w:t>
      </w:r>
    </w:p>
    <w:p w:rsidR="00A90619" w:rsidRDefault="00A90619">
      <w:pPr>
        <w:pStyle w:val="ConsPlusNormal"/>
        <w:spacing w:before="220"/>
        <w:ind w:firstLine="540"/>
        <w:jc w:val="both"/>
      </w:pPr>
      <w:r>
        <w:t>3.6. Для заключения соглашения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 подписанное руководителем соглашение, заверенное печатью.</w:t>
      </w:r>
    </w:p>
    <w:p w:rsidR="00A90619" w:rsidRDefault="00A90619">
      <w:pPr>
        <w:pStyle w:val="ConsPlusNormal"/>
        <w:spacing w:before="220"/>
        <w:ind w:firstLine="540"/>
        <w:jc w:val="both"/>
      </w:pPr>
      <w:r>
        <w:t>3.7. Министерство заключает соглашение с победителями конкурсного отбора в срок не позднее 7 календарных дней со дня представления документов.</w:t>
      </w:r>
    </w:p>
    <w:p w:rsidR="00A90619" w:rsidRDefault="00A90619">
      <w:pPr>
        <w:pStyle w:val="ConsPlusNormal"/>
        <w:spacing w:before="220"/>
        <w:ind w:firstLine="540"/>
        <w:jc w:val="both"/>
      </w:pPr>
      <w:r>
        <w:t>Министерство в течение 3 календарных дней уведомляет получателя субсидии о заключении соглашения по телефону, указанному в заявке, и направляет по юридическому адресу, указанному в заявке, экземпляр такого соглашения.</w:t>
      </w:r>
    </w:p>
    <w:p w:rsidR="00A90619" w:rsidRDefault="00A90619">
      <w:pPr>
        <w:pStyle w:val="ConsPlusNormal"/>
        <w:spacing w:before="220"/>
        <w:ind w:firstLine="540"/>
        <w:jc w:val="both"/>
      </w:pPr>
      <w:r>
        <w:t>3.8. Министерство не позднее 10 рабочих дней со дня подписания соглашения перечисляет получателю субсидию на счет, открытый в российской кредитной организации, по реквизитам, указанным в соглашении.</w:t>
      </w:r>
    </w:p>
    <w:p w:rsidR="00A90619" w:rsidRDefault="00A90619">
      <w:pPr>
        <w:pStyle w:val="ConsPlusNormal"/>
        <w:spacing w:before="220"/>
        <w:ind w:firstLine="540"/>
        <w:jc w:val="both"/>
      </w:pPr>
      <w:bookmarkStart w:id="14" w:name="P183"/>
      <w:bookmarkEnd w:id="14"/>
      <w:r>
        <w:t xml:space="preserve">3.9. Результаты предоставления субсидии должны быть конкретными, измеримыми, а также соответствовать результатам Государственной </w:t>
      </w:r>
      <w:hyperlink r:id="rId14">
        <w:r>
          <w:rPr>
            <w:color w:val="0000FF"/>
          </w:rPr>
          <w:t>программы</w:t>
        </w:r>
      </w:hyperlink>
      <w:r>
        <w:t xml:space="preserve">.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цели в соответствии с </w:t>
      </w:r>
      <w:hyperlink w:anchor="P56">
        <w:r>
          <w:rPr>
            <w:color w:val="0000FF"/>
          </w:rPr>
          <w:t>пунктом 1.3</w:t>
        </w:r>
      </w:hyperlink>
      <w:r>
        <w:t xml:space="preserve"> настоящего Порядка устанавливаются в соглашении.</w:t>
      </w:r>
    </w:p>
    <w:p w:rsidR="00A90619" w:rsidRDefault="00A90619">
      <w:pPr>
        <w:pStyle w:val="ConsPlusNormal"/>
        <w:jc w:val="both"/>
      </w:pPr>
    </w:p>
    <w:p w:rsidR="00A90619" w:rsidRDefault="00A90619">
      <w:pPr>
        <w:pStyle w:val="ConsPlusTitle"/>
        <w:jc w:val="center"/>
        <w:outlineLvl w:val="1"/>
      </w:pPr>
      <w:r>
        <w:t>4. Требования к отчетности</w:t>
      </w:r>
    </w:p>
    <w:p w:rsidR="00A90619" w:rsidRDefault="00A90619">
      <w:pPr>
        <w:pStyle w:val="ConsPlusNormal"/>
        <w:jc w:val="both"/>
      </w:pPr>
    </w:p>
    <w:p w:rsidR="00A90619" w:rsidRDefault="00A90619">
      <w:pPr>
        <w:pStyle w:val="ConsPlusNormal"/>
        <w:ind w:firstLine="540"/>
        <w:jc w:val="both"/>
      </w:pPr>
      <w:r>
        <w:t>4.1. Получатели субсидии представляют в Министерство отчеты о расходовании средств субсидии и отчеты о достижении показателей, необходимых для достижения результатов предоставления субсидии, в порядке и сроки и по формам, установленным соглашением (но не реже одного раза в квартал).</w:t>
      </w:r>
    </w:p>
    <w:p w:rsidR="00A90619" w:rsidRDefault="00A90619">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A90619" w:rsidRDefault="00A90619">
      <w:pPr>
        <w:pStyle w:val="ConsPlusNormal"/>
        <w:spacing w:before="220"/>
        <w:ind w:firstLine="540"/>
        <w:jc w:val="both"/>
      </w:pPr>
      <w:r>
        <w:t xml:space="preserve">4.2. Получатель субсидии, получивший средства, обязан представить в Министерство заверенные копии первичных учетных документов, подтверждающих расходы на целевое </w:t>
      </w:r>
      <w:r>
        <w:lastRenderedPageBreak/>
        <w:t xml:space="preserve">использование субсидии, с одновременным представлением оригиналов для сверки, а также отчетность об осуществлении </w:t>
      </w:r>
      <w:proofErr w:type="spellStart"/>
      <w:r>
        <w:t>софинансирования</w:t>
      </w:r>
      <w:proofErr w:type="spellEnd"/>
      <w:r>
        <w:t>, отчетность о достижении результатов и показателей использования субсидии в порядке, по форме и в сроки, определенные в соглашении.</w:t>
      </w:r>
    </w:p>
    <w:p w:rsidR="00A90619" w:rsidRDefault="00A90619">
      <w:pPr>
        <w:pStyle w:val="ConsPlusNormal"/>
        <w:spacing w:before="220"/>
        <w:ind w:firstLine="540"/>
        <w:jc w:val="both"/>
      </w:pPr>
      <w:r>
        <w:t>4.3. Ответственность за достоверность представленной информации возлагается на получателя субсидии.</w:t>
      </w:r>
    </w:p>
    <w:p w:rsidR="00A90619" w:rsidRDefault="00A90619">
      <w:pPr>
        <w:pStyle w:val="ConsPlusNormal"/>
        <w:jc w:val="both"/>
      </w:pPr>
    </w:p>
    <w:p w:rsidR="00A90619" w:rsidRDefault="00A90619">
      <w:pPr>
        <w:pStyle w:val="ConsPlusTitle"/>
        <w:jc w:val="center"/>
        <w:outlineLvl w:val="1"/>
      </w:pPr>
      <w:r>
        <w:t>5. Требования об осуществлении контроля (мониторинга)</w:t>
      </w:r>
    </w:p>
    <w:p w:rsidR="00A90619" w:rsidRDefault="00A90619">
      <w:pPr>
        <w:pStyle w:val="ConsPlusTitle"/>
        <w:jc w:val="center"/>
      </w:pPr>
      <w:r>
        <w:t>за соблюдением условий и порядка предоставления субсидий</w:t>
      </w:r>
    </w:p>
    <w:p w:rsidR="00A90619" w:rsidRDefault="00A90619">
      <w:pPr>
        <w:pStyle w:val="ConsPlusTitle"/>
        <w:jc w:val="center"/>
      </w:pPr>
      <w:r>
        <w:t>и ответственности за их нарушение</w:t>
      </w:r>
    </w:p>
    <w:p w:rsidR="00A90619" w:rsidRDefault="00A90619">
      <w:pPr>
        <w:pStyle w:val="ConsPlusNormal"/>
        <w:jc w:val="both"/>
      </w:pPr>
    </w:p>
    <w:p w:rsidR="00A90619" w:rsidRDefault="00A90619">
      <w:pPr>
        <w:pStyle w:val="ConsPlusNormal"/>
        <w:ind w:firstLine="540"/>
        <w:jc w:val="both"/>
      </w:pPr>
      <w:r>
        <w:t xml:space="preserve">5.1. Министерство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осуществляют проверки в соответствии со </w:t>
      </w:r>
      <w:hyperlink r:id="rId15">
        <w:r>
          <w:rPr>
            <w:color w:val="0000FF"/>
          </w:rPr>
          <w:t>статьями 268.1</w:t>
        </w:r>
      </w:hyperlink>
      <w:r>
        <w:t xml:space="preserve"> и </w:t>
      </w:r>
      <w:hyperlink r:id="rId16">
        <w:r>
          <w:rPr>
            <w:color w:val="0000FF"/>
          </w:rPr>
          <w:t>269.2</w:t>
        </w:r>
      </w:hyperlink>
      <w:r>
        <w:t xml:space="preserve"> Бюджетного кодекса Российской Федерации.</w:t>
      </w:r>
    </w:p>
    <w:p w:rsidR="00A90619" w:rsidRDefault="00A90619">
      <w:pPr>
        <w:pStyle w:val="ConsPlusNormal"/>
        <w:spacing w:before="220"/>
        <w:ind w:firstLine="540"/>
        <w:jc w:val="both"/>
      </w:pPr>
      <w:r>
        <w:t>5.2. Получатель субсидии несет ответственность за нарушение условий и порядка предоставления субсидии.</w:t>
      </w:r>
    </w:p>
    <w:p w:rsidR="00A90619" w:rsidRDefault="00A90619">
      <w:pPr>
        <w:pStyle w:val="ConsPlusNormal"/>
        <w:spacing w:before="220"/>
        <w:ind w:firstLine="540"/>
        <w:jc w:val="both"/>
      </w:pPr>
      <w:bookmarkStart w:id="15" w:name="P198"/>
      <w:bookmarkEnd w:id="15"/>
      <w:r>
        <w:t>5.3. Средства субсидии подлежат возврату в случаях:</w:t>
      </w:r>
    </w:p>
    <w:p w:rsidR="00A90619" w:rsidRDefault="00A90619">
      <w:pPr>
        <w:pStyle w:val="ConsPlusNormal"/>
        <w:spacing w:before="220"/>
        <w:ind w:firstLine="540"/>
        <w:jc w:val="both"/>
      </w:pPr>
      <w:r>
        <w:t>непредставления получателем субсидии отчетности в сроки, установленные в соглашении;</w:t>
      </w:r>
    </w:p>
    <w:p w:rsidR="00A90619" w:rsidRDefault="00A90619">
      <w:pPr>
        <w:pStyle w:val="ConsPlusNormal"/>
        <w:spacing w:before="220"/>
        <w:ind w:firstLine="540"/>
        <w:jc w:val="both"/>
      </w:pPr>
      <w:r>
        <w:t>представления получателем субсидии документов, содержащих недостоверные сведения;</w:t>
      </w:r>
    </w:p>
    <w:p w:rsidR="00A90619" w:rsidRDefault="00A90619">
      <w:pPr>
        <w:pStyle w:val="ConsPlusNormal"/>
        <w:spacing w:before="220"/>
        <w:ind w:firstLine="540"/>
        <w:jc w:val="both"/>
      </w:pPr>
      <w:r>
        <w:t xml:space="preserve">установления факта нарушения получателем субсидии условий и порядка предоставления субсидии. В </w:t>
      </w:r>
      <w:proofErr w:type="gramStart"/>
      <w:r>
        <w:t>случае</w:t>
      </w:r>
      <w:proofErr w:type="gramEnd"/>
      <w:r>
        <w:t xml:space="preserve"> нецелевого использования субсидия подлежит возврату в областной бюджет в размере ее нецелевого использования.</w:t>
      </w:r>
    </w:p>
    <w:p w:rsidR="00A90619" w:rsidRDefault="00A90619">
      <w:pPr>
        <w:pStyle w:val="ConsPlusNormal"/>
        <w:spacing w:before="220"/>
        <w:ind w:firstLine="540"/>
        <w:jc w:val="both"/>
      </w:pPr>
      <w:bookmarkStart w:id="16" w:name="P202"/>
      <w:bookmarkEnd w:id="16"/>
      <w:r>
        <w:t xml:space="preserve">5.4. </w:t>
      </w:r>
      <w:proofErr w:type="gramStart"/>
      <w:r>
        <w:t>В случае выявления фактов нарушения получателем субсидии условий и порядка предоставления субсидии, наличия недостоверных сведений, в том числе в документах, представленных получателем субсидии, получателю субсидии Министерством направляется почтовым отправлением с уведомлением о вручении письменное уведомление с требованием об обеспечении возврата субсидии в областной бюджет в размере суммы, использованной с нарушением, с указанием платежных реквизитов.</w:t>
      </w:r>
      <w:proofErr w:type="gramEnd"/>
    </w:p>
    <w:p w:rsidR="00A90619" w:rsidRDefault="00A90619">
      <w:pPr>
        <w:pStyle w:val="ConsPlusNormal"/>
        <w:spacing w:before="220"/>
        <w:ind w:firstLine="540"/>
        <w:jc w:val="both"/>
      </w:pPr>
      <w:r>
        <w:t>Средства субсидии подлежат возврату в областной бюджет получателем субсидии в течение 10 календарных дней со дня получения им письменного уведомления о необходимости возврата субсидии.</w:t>
      </w:r>
    </w:p>
    <w:p w:rsidR="00A90619" w:rsidRDefault="00A90619">
      <w:pPr>
        <w:pStyle w:val="ConsPlusNormal"/>
        <w:spacing w:before="220"/>
        <w:ind w:firstLine="540"/>
        <w:jc w:val="both"/>
      </w:pPr>
      <w:r>
        <w:t xml:space="preserve">5.5. </w:t>
      </w:r>
      <w:proofErr w:type="gramStart"/>
      <w:r>
        <w:t>В случае если получателями субсидий не достигнуты результаты и показатели, указанные в соглашении, Министерство применяет в отношении получателя штрафные санкции, рассчитываемые по формуле, установленной приложением к соглашению, с направлением уведомления о применении штрафных санкций в течение 15 календарных дней с даты получения отчета о достижении результатов и показателей использования субсидии с указанием платежных реквизитов почтовым отправлением с уведомлением о вручении</w:t>
      </w:r>
      <w:proofErr w:type="gramEnd"/>
      <w:r>
        <w:t>.</w:t>
      </w:r>
    </w:p>
    <w:p w:rsidR="00A90619" w:rsidRDefault="00A90619">
      <w:pPr>
        <w:pStyle w:val="ConsPlusNormal"/>
        <w:spacing w:before="220"/>
        <w:ind w:firstLine="540"/>
        <w:jc w:val="both"/>
      </w:pPr>
      <w:r>
        <w:t xml:space="preserve">5.6. В </w:t>
      </w:r>
      <w:proofErr w:type="gramStart"/>
      <w:r>
        <w:t>случае</w:t>
      </w:r>
      <w:proofErr w:type="gramEnd"/>
      <w:r>
        <w:t xml:space="preserve"> невозврата получателем субсидии бюджетных средств в установленный срок Министерство в соответствии с действующим законодательством принимает меры по взысканию бюджетных средств в областной бюджет в судебном порядке.</w:t>
      </w:r>
    </w:p>
    <w:p w:rsidR="00A90619" w:rsidRDefault="00A90619">
      <w:pPr>
        <w:pStyle w:val="ConsPlusNormal"/>
        <w:spacing w:before="220"/>
        <w:ind w:firstLine="540"/>
        <w:jc w:val="both"/>
      </w:pPr>
      <w:r>
        <w:t xml:space="preserve">5.7. В </w:t>
      </w:r>
      <w:proofErr w:type="gramStart"/>
      <w:r>
        <w:t>случае</w:t>
      </w:r>
      <w:proofErr w:type="gramEnd"/>
      <w:r>
        <w:t xml:space="preserve"> неиспользования субсидии в полном объеме в текущем финансовом году средства субсидии подлежат возврату в областной бюджет в срок до 31 декабря текущего календарного года.</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1"/>
      </w:pPr>
      <w:r>
        <w:t>Приложение N 1</w:t>
      </w:r>
    </w:p>
    <w:p w:rsidR="00A90619" w:rsidRDefault="00A90619">
      <w:pPr>
        <w:pStyle w:val="ConsPlusNormal"/>
        <w:jc w:val="right"/>
      </w:pPr>
      <w:r>
        <w:t>к Порядку предоставления</w:t>
      </w:r>
    </w:p>
    <w:p w:rsidR="00A90619" w:rsidRDefault="00A90619">
      <w:pPr>
        <w:pStyle w:val="ConsPlusNormal"/>
        <w:jc w:val="right"/>
      </w:pPr>
      <w:r>
        <w:t>субсидий социально</w:t>
      </w:r>
    </w:p>
    <w:p w:rsidR="00A90619" w:rsidRDefault="00A90619">
      <w:pPr>
        <w:pStyle w:val="ConsPlusNormal"/>
        <w:jc w:val="right"/>
      </w:pPr>
      <w:r>
        <w:t>ориентированным некоммерческим</w:t>
      </w:r>
    </w:p>
    <w:p w:rsidR="00A90619" w:rsidRDefault="00A90619">
      <w:pPr>
        <w:pStyle w:val="ConsPlusNormal"/>
        <w:jc w:val="right"/>
      </w:pPr>
      <w:r>
        <w:t>организациям, не являющимся</w:t>
      </w:r>
    </w:p>
    <w:p w:rsidR="00A90619" w:rsidRDefault="00A90619">
      <w:pPr>
        <w:pStyle w:val="ConsPlusNormal"/>
        <w:jc w:val="right"/>
      </w:pPr>
      <w:r>
        <w:t>государственными учреждениями</w:t>
      </w:r>
    </w:p>
    <w:p w:rsidR="00A90619" w:rsidRDefault="00A90619">
      <w:pPr>
        <w:pStyle w:val="ConsPlusNormal"/>
        <w:jc w:val="right"/>
      </w:pPr>
      <w:r>
        <w:t>Кемеровской области - Кузбасса,</w:t>
      </w:r>
    </w:p>
    <w:p w:rsidR="00A90619" w:rsidRDefault="00A90619">
      <w:pPr>
        <w:pStyle w:val="ConsPlusNormal"/>
        <w:jc w:val="right"/>
      </w:pPr>
      <w:r>
        <w:t>для осуществления деятельности</w:t>
      </w:r>
    </w:p>
    <w:p w:rsidR="00A90619" w:rsidRDefault="00A90619">
      <w:pPr>
        <w:pStyle w:val="ConsPlusNormal"/>
        <w:jc w:val="right"/>
      </w:pPr>
      <w:r>
        <w:t>в сфере культуры и искусства,</w:t>
      </w:r>
    </w:p>
    <w:p w:rsidR="00A90619" w:rsidRDefault="00A90619">
      <w:pPr>
        <w:pStyle w:val="ConsPlusNormal"/>
        <w:jc w:val="right"/>
      </w:pPr>
      <w:proofErr w:type="gramStart"/>
      <w:r>
        <w:t>духовного</w:t>
      </w:r>
      <w:proofErr w:type="gramEnd"/>
      <w:r>
        <w:t xml:space="preserve"> развития личности,</w:t>
      </w:r>
    </w:p>
    <w:p w:rsidR="00A90619" w:rsidRDefault="00A90619">
      <w:pPr>
        <w:pStyle w:val="ConsPlusNormal"/>
        <w:jc w:val="right"/>
      </w:pPr>
      <w:proofErr w:type="gramStart"/>
      <w:r>
        <w:t>патриотического</w:t>
      </w:r>
      <w:proofErr w:type="gramEnd"/>
      <w:r>
        <w:t>, в том числе</w:t>
      </w:r>
    </w:p>
    <w:p w:rsidR="00A90619" w:rsidRDefault="00A90619">
      <w:pPr>
        <w:pStyle w:val="ConsPlusNormal"/>
        <w:jc w:val="right"/>
      </w:pPr>
      <w:r>
        <w:t>военно-патриотического,</w:t>
      </w:r>
    </w:p>
    <w:p w:rsidR="00A90619" w:rsidRDefault="00A90619">
      <w:pPr>
        <w:pStyle w:val="ConsPlusNormal"/>
        <w:jc w:val="right"/>
      </w:pPr>
      <w:r>
        <w:t>воспитания граждан</w:t>
      </w:r>
    </w:p>
    <w:p w:rsidR="00A90619" w:rsidRDefault="00A90619">
      <w:pPr>
        <w:pStyle w:val="ConsPlusNormal"/>
        <w:jc w:val="right"/>
      </w:pPr>
      <w:r>
        <w:t>Российской Федерации,</w:t>
      </w:r>
    </w:p>
    <w:p w:rsidR="00A90619" w:rsidRDefault="00A90619">
      <w:pPr>
        <w:pStyle w:val="ConsPlusNormal"/>
        <w:jc w:val="right"/>
      </w:pPr>
      <w:r>
        <w:t>развития межнационального</w:t>
      </w:r>
    </w:p>
    <w:p w:rsidR="00A90619" w:rsidRDefault="00A90619">
      <w:pPr>
        <w:pStyle w:val="ConsPlusNormal"/>
        <w:jc w:val="right"/>
      </w:pPr>
      <w:r>
        <w:t xml:space="preserve">сотрудничества, </w:t>
      </w:r>
      <w:proofErr w:type="gramStart"/>
      <w:r>
        <w:t>социальной</w:t>
      </w:r>
      <w:proofErr w:type="gramEnd"/>
    </w:p>
    <w:p w:rsidR="00A90619" w:rsidRDefault="00A90619">
      <w:pPr>
        <w:pStyle w:val="ConsPlusNormal"/>
        <w:jc w:val="right"/>
      </w:pPr>
      <w:r>
        <w:t>и культурной адаптации</w:t>
      </w:r>
    </w:p>
    <w:p w:rsidR="00A90619" w:rsidRDefault="00A90619">
      <w:pPr>
        <w:pStyle w:val="ConsPlusNormal"/>
        <w:jc w:val="right"/>
      </w:pPr>
      <w:r>
        <w:t>и интеграции мигрантов,</w:t>
      </w:r>
    </w:p>
    <w:p w:rsidR="00A90619" w:rsidRDefault="00A90619">
      <w:pPr>
        <w:pStyle w:val="ConsPlusNormal"/>
        <w:jc w:val="right"/>
      </w:pPr>
      <w:r>
        <w:t>сохранения и защиты</w:t>
      </w:r>
    </w:p>
    <w:p w:rsidR="00A90619" w:rsidRDefault="00A90619">
      <w:pPr>
        <w:pStyle w:val="ConsPlusNormal"/>
        <w:jc w:val="right"/>
      </w:pPr>
      <w:r>
        <w:t>самобытности, культуры,</w:t>
      </w:r>
    </w:p>
    <w:p w:rsidR="00A90619" w:rsidRDefault="00A90619">
      <w:pPr>
        <w:pStyle w:val="ConsPlusNormal"/>
        <w:jc w:val="right"/>
      </w:pPr>
      <w:r>
        <w:t>языков и традиций народов</w:t>
      </w:r>
    </w:p>
    <w:p w:rsidR="00A90619" w:rsidRDefault="00A90619">
      <w:pPr>
        <w:pStyle w:val="ConsPlusNormal"/>
        <w:jc w:val="right"/>
      </w:pPr>
      <w:r>
        <w:t>Российской Федерации</w:t>
      </w:r>
    </w:p>
    <w:p w:rsidR="00A90619" w:rsidRDefault="00A90619">
      <w:pPr>
        <w:pStyle w:val="ConsPlusNormal"/>
        <w:jc w:val="both"/>
      </w:pPr>
    </w:p>
    <w:p w:rsidR="00A90619" w:rsidRDefault="00A90619">
      <w:pPr>
        <w:pStyle w:val="ConsPlusNormal"/>
        <w:jc w:val="center"/>
      </w:pPr>
      <w:bookmarkStart w:id="17" w:name="P235"/>
      <w:bookmarkEnd w:id="17"/>
      <w:r>
        <w:t>Заявка</w:t>
      </w:r>
    </w:p>
    <w:p w:rsidR="00A90619" w:rsidRDefault="00A90619">
      <w:pPr>
        <w:pStyle w:val="ConsPlusNormal"/>
        <w:jc w:val="center"/>
      </w:pPr>
      <w:r>
        <w:t>на участие в конкурсном отборе</w:t>
      </w:r>
    </w:p>
    <w:p w:rsidR="00A90619" w:rsidRDefault="00A90619">
      <w:pPr>
        <w:pStyle w:val="ConsPlusNormal"/>
        <w:jc w:val="center"/>
      </w:pPr>
      <w:r>
        <w:t>__________________________________________________________</w:t>
      </w:r>
    </w:p>
    <w:p w:rsidR="00A90619" w:rsidRDefault="00A90619">
      <w:pPr>
        <w:pStyle w:val="ConsPlusNormal"/>
        <w:jc w:val="center"/>
      </w:pPr>
      <w:r>
        <w:t>(полное наименование участника конкурсного отбора)</w:t>
      </w:r>
    </w:p>
    <w:p w:rsidR="00A90619" w:rsidRDefault="00A90619">
      <w:pPr>
        <w:pStyle w:val="ConsPlusNormal"/>
        <w:jc w:val="center"/>
      </w:pPr>
      <w:r>
        <w:t>_________________________________________________________</w:t>
      </w:r>
    </w:p>
    <w:p w:rsidR="00A90619" w:rsidRDefault="00A90619">
      <w:pPr>
        <w:pStyle w:val="ConsPlusNormal"/>
        <w:jc w:val="center"/>
      </w:pPr>
      <w:proofErr w:type="gramStart"/>
      <w:r>
        <w:t>(название социально значимой программы (проекта)</w:t>
      </w:r>
      <w:proofErr w:type="gramEnd"/>
    </w:p>
    <w:p w:rsidR="00A90619" w:rsidRDefault="00A906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A90619">
        <w:tc>
          <w:tcPr>
            <w:tcW w:w="9049" w:type="dxa"/>
            <w:gridSpan w:val="2"/>
          </w:tcPr>
          <w:p w:rsidR="00A90619" w:rsidRDefault="00A90619">
            <w:pPr>
              <w:pStyle w:val="ConsPlusNormal"/>
              <w:jc w:val="center"/>
            </w:pPr>
            <w:r>
              <w:t>Общая информация об участнике конкурсного отбора</w:t>
            </w:r>
          </w:p>
        </w:tc>
      </w:tr>
      <w:tr w:rsidR="00A90619">
        <w:tc>
          <w:tcPr>
            <w:tcW w:w="7008" w:type="dxa"/>
          </w:tcPr>
          <w:p w:rsidR="00A90619" w:rsidRDefault="00A90619">
            <w:pPr>
              <w:pStyle w:val="ConsPlusNormal"/>
            </w:pPr>
            <w:r>
              <w:t>Сокращенное наименование участника конкурсного отбора</w:t>
            </w:r>
          </w:p>
        </w:tc>
        <w:tc>
          <w:tcPr>
            <w:tcW w:w="2041" w:type="dxa"/>
          </w:tcPr>
          <w:p w:rsidR="00A90619" w:rsidRDefault="00A90619">
            <w:pPr>
              <w:pStyle w:val="ConsPlusNormal"/>
            </w:pPr>
          </w:p>
        </w:tc>
      </w:tr>
      <w:tr w:rsidR="00A90619">
        <w:tc>
          <w:tcPr>
            <w:tcW w:w="7008" w:type="dxa"/>
          </w:tcPr>
          <w:p w:rsidR="00A90619" w:rsidRDefault="00A90619">
            <w:pPr>
              <w:pStyle w:val="ConsPlusNormal"/>
            </w:pPr>
            <w:r>
              <w:t>Организационно-правовая форма</w:t>
            </w:r>
          </w:p>
        </w:tc>
        <w:tc>
          <w:tcPr>
            <w:tcW w:w="2041" w:type="dxa"/>
          </w:tcPr>
          <w:p w:rsidR="00A90619" w:rsidRDefault="00A90619">
            <w:pPr>
              <w:pStyle w:val="ConsPlusNormal"/>
            </w:pPr>
          </w:p>
        </w:tc>
      </w:tr>
      <w:tr w:rsidR="00A90619">
        <w:tc>
          <w:tcPr>
            <w:tcW w:w="7008" w:type="dxa"/>
          </w:tcPr>
          <w:p w:rsidR="00A90619" w:rsidRDefault="00A90619">
            <w:pPr>
              <w:pStyle w:val="ConsPlusNormal"/>
            </w:pPr>
            <w:r>
              <w:t>Дата регистрации (при создании до 01.07.2002)</w:t>
            </w:r>
          </w:p>
        </w:tc>
        <w:tc>
          <w:tcPr>
            <w:tcW w:w="2041" w:type="dxa"/>
          </w:tcPr>
          <w:p w:rsidR="00A90619" w:rsidRDefault="00A90619">
            <w:pPr>
              <w:pStyle w:val="ConsPlusNormal"/>
            </w:pPr>
          </w:p>
        </w:tc>
      </w:tr>
      <w:tr w:rsidR="00A90619">
        <w:tc>
          <w:tcPr>
            <w:tcW w:w="7008" w:type="dxa"/>
          </w:tcPr>
          <w:p w:rsidR="00A90619" w:rsidRDefault="00A90619">
            <w:pPr>
              <w:pStyle w:val="ConsPlusNormal"/>
            </w:pPr>
            <w:r>
              <w:t>Дата внесения записи о создании в Единый государственный реестр юридических лиц (при создании после 01.07.2002)</w:t>
            </w:r>
          </w:p>
        </w:tc>
        <w:tc>
          <w:tcPr>
            <w:tcW w:w="2041" w:type="dxa"/>
          </w:tcPr>
          <w:p w:rsidR="00A90619" w:rsidRDefault="00A90619">
            <w:pPr>
              <w:pStyle w:val="ConsPlusNormal"/>
            </w:pPr>
          </w:p>
        </w:tc>
      </w:tr>
      <w:tr w:rsidR="00A90619">
        <w:tc>
          <w:tcPr>
            <w:tcW w:w="7008" w:type="dxa"/>
          </w:tcPr>
          <w:p w:rsidR="00A90619" w:rsidRDefault="00A90619">
            <w:pPr>
              <w:pStyle w:val="ConsPlusNormal"/>
            </w:pPr>
            <w:r>
              <w:t>Основной государственный регистрационный номер</w:t>
            </w:r>
          </w:p>
        </w:tc>
        <w:tc>
          <w:tcPr>
            <w:tcW w:w="2041" w:type="dxa"/>
          </w:tcPr>
          <w:p w:rsidR="00A90619" w:rsidRDefault="00A90619">
            <w:pPr>
              <w:pStyle w:val="ConsPlusNormal"/>
            </w:pPr>
          </w:p>
        </w:tc>
      </w:tr>
      <w:tr w:rsidR="00A90619">
        <w:tc>
          <w:tcPr>
            <w:tcW w:w="7008" w:type="dxa"/>
          </w:tcPr>
          <w:p w:rsidR="00A90619" w:rsidRDefault="00A90619">
            <w:pPr>
              <w:pStyle w:val="ConsPlusNormal"/>
            </w:pPr>
            <w:r>
              <w:t>Код по общероссийскому классификатору продукции (ОКПО)</w:t>
            </w:r>
          </w:p>
        </w:tc>
        <w:tc>
          <w:tcPr>
            <w:tcW w:w="2041" w:type="dxa"/>
          </w:tcPr>
          <w:p w:rsidR="00A90619" w:rsidRDefault="00A90619">
            <w:pPr>
              <w:pStyle w:val="ConsPlusNormal"/>
            </w:pPr>
          </w:p>
        </w:tc>
      </w:tr>
      <w:tr w:rsidR="00A90619">
        <w:tc>
          <w:tcPr>
            <w:tcW w:w="7008" w:type="dxa"/>
          </w:tcPr>
          <w:p w:rsidR="00A90619" w:rsidRDefault="00A90619">
            <w:pPr>
              <w:pStyle w:val="ConsPlusNormal"/>
            </w:pPr>
            <w:r>
              <w:t>Ко</w:t>
            </w:r>
            <w:proofErr w:type="gramStart"/>
            <w:r>
              <w:t>д(</w:t>
            </w:r>
            <w:proofErr w:type="gramEnd"/>
            <w:r>
              <w:t xml:space="preserve">ы) по общероссийскому классификатору внешнеэкономической деятельности </w:t>
            </w:r>
            <w:hyperlink r:id="rId17">
              <w:r>
                <w:rPr>
                  <w:color w:val="0000FF"/>
                </w:rPr>
                <w:t>(ОКВЭД)</w:t>
              </w:r>
            </w:hyperlink>
          </w:p>
        </w:tc>
        <w:tc>
          <w:tcPr>
            <w:tcW w:w="2041" w:type="dxa"/>
          </w:tcPr>
          <w:p w:rsidR="00A90619" w:rsidRDefault="00A90619">
            <w:pPr>
              <w:pStyle w:val="ConsPlusNormal"/>
            </w:pPr>
          </w:p>
        </w:tc>
      </w:tr>
      <w:tr w:rsidR="00A90619">
        <w:tc>
          <w:tcPr>
            <w:tcW w:w="7008" w:type="dxa"/>
          </w:tcPr>
          <w:p w:rsidR="00A90619" w:rsidRDefault="00A90619">
            <w:pPr>
              <w:pStyle w:val="ConsPlusNormal"/>
            </w:pPr>
            <w:r>
              <w:t>Индивидуальный номер налогоплательщика (ИНН)</w:t>
            </w:r>
          </w:p>
        </w:tc>
        <w:tc>
          <w:tcPr>
            <w:tcW w:w="2041" w:type="dxa"/>
          </w:tcPr>
          <w:p w:rsidR="00A90619" w:rsidRDefault="00A90619">
            <w:pPr>
              <w:pStyle w:val="ConsPlusNormal"/>
            </w:pPr>
          </w:p>
        </w:tc>
      </w:tr>
      <w:tr w:rsidR="00A90619">
        <w:tc>
          <w:tcPr>
            <w:tcW w:w="7008" w:type="dxa"/>
          </w:tcPr>
          <w:p w:rsidR="00A90619" w:rsidRDefault="00A90619">
            <w:pPr>
              <w:pStyle w:val="ConsPlusNormal"/>
            </w:pPr>
            <w:r>
              <w:t>Код причины постановки на учет (КПП)</w:t>
            </w:r>
          </w:p>
        </w:tc>
        <w:tc>
          <w:tcPr>
            <w:tcW w:w="2041" w:type="dxa"/>
          </w:tcPr>
          <w:p w:rsidR="00A90619" w:rsidRDefault="00A90619">
            <w:pPr>
              <w:pStyle w:val="ConsPlusNormal"/>
            </w:pPr>
          </w:p>
        </w:tc>
      </w:tr>
      <w:tr w:rsidR="00A90619">
        <w:tc>
          <w:tcPr>
            <w:tcW w:w="7008" w:type="dxa"/>
          </w:tcPr>
          <w:p w:rsidR="00A90619" w:rsidRDefault="00A90619">
            <w:pPr>
              <w:pStyle w:val="ConsPlusNormal"/>
            </w:pPr>
            <w:r>
              <w:lastRenderedPageBreak/>
              <w:t>Номер расчетного счета</w:t>
            </w:r>
          </w:p>
        </w:tc>
        <w:tc>
          <w:tcPr>
            <w:tcW w:w="2041" w:type="dxa"/>
          </w:tcPr>
          <w:p w:rsidR="00A90619" w:rsidRDefault="00A90619">
            <w:pPr>
              <w:pStyle w:val="ConsPlusNormal"/>
            </w:pPr>
          </w:p>
        </w:tc>
      </w:tr>
      <w:tr w:rsidR="00A90619">
        <w:tc>
          <w:tcPr>
            <w:tcW w:w="7008" w:type="dxa"/>
          </w:tcPr>
          <w:p w:rsidR="00A90619" w:rsidRDefault="00A90619">
            <w:pPr>
              <w:pStyle w:val="ConsPlusNormal"/>
            </w:pPr>
            <w:r>
              <w:t>Наименование банка</w:t>
            </w:r>
          </w:p>
        </w:tc>
        <w:tc>
          <w:tcPr>
            <w:tcW w:w="2041" w:type="dxa"/>
          </w:tcPr>
          <w:p w:rsidR="00A90619" w:rsidRDefault="00A90619">
            <w:pPr>
              <w:pStyle w:val="ConsPlusNormal"/>
            </w:pPr>
          </w:p>
        </w:tc>
      </w:tr>
      <w:tr w:rsidR="00A90619">
        <w:tc>
          <w:tcPr>
            <w:tcW w:w="7008" w:type="dxa"/>
          </w:tcPr>
          <w:p w:rsidR="00A90619" w:rsidRDefault="00A90619">
            <w:pPr>
              <w:pStyle w:val="ConsPlusNormal"/>
            </w:pPr>
            <w:r>
              <w:t>Банковский идентификационный код (БИК)</w:t>
            </w:r>
          </w:p>
        </w:tc>
        <w:tc>
          <w:tcPr>
            <w:tcW w:w="2041" w:type="dxa"/>
          </w:tcPr>
          <w:p w:rsidR="00A90619" w:rsidRDefault="00A90619">
            <w:pPr>
              <w:pStyle w:val="ConsPlusNormal"/>
            </w:pPr>
          </w:p>
        </w:tc>
      </w:tr>
      <w:tr w:rsidR="00A90619">
        <w:tc>
          <w:tcPr>
            <w:tcW w:w="7008" w:type="dxa"/>
          </w:tcPr>
          <w:p w:rsidR="00A90619" w:rsidRDefault="00A90619">
            <w:pPr>
              <w:pStyle w:val="ConsPlusNormal"/>
            </w:pPr>
            <w:r>
              <w:t>Номер корреспондентского счета</w:t>
            </w:r>
          </w:p>
        </w:tc>
        <w:tc>
          <w:tcPr>
            <w:tcW w:w="2041" w:type="dxa"/>
          </w:tcPr>
          <w:p w:rsidR="00A90619" w:rsidRDefault="00A90619">
            <w:pPr>
              <w:pStyle w:val="ConsPlusNormal"/>
            </w:pPr>
          </w:p>
        </w:tc>
      </w:tr>
      <w:tr w:rsidR="00A90619">
        <w:tc>
          <w:tcPr>
            <w:tcW w:w="7008" w:type="dxa"/>
          </w:tcPr>
          <w:p w:rsidR="00A90619" w:rsidRDefault="00A90619">
            <w:pPr>
              <w:pStyle w:val="ConsPlusNormal"/>
            </w:pPr>
            <w:r>
              <w:t>Адрес (место нахождения) постоянно действующего органа некоммерческой организации</w:t>
            </w:r>
          </w:p>
        </w:tc>
        <w:tc>
          <w:tcPr>
            <w:tcW w:w="2041" w:type="dxa"/>
          </w:tcPr>
          <w:p w:rsidR="00A90619" w:rsidRDefault="00A90619">
            <w:pPr>
              <w:pStyle w:val="ConsPlusNormal"/>
            </w:pPr>
          </w:p>
        </w:tc>
      </w:tr>
      <w:tr w:rsidR="00A90619">
        <w:tc>
          <w:tcPr>
            <w:tcW w:w="7008" w:type="dxa"/>
          </w:tcPr>
          <w:p w:rsidR="00A90619" w:rsidRDefault="00A90619">
            <w:pPr>
              <w:pStyle w:val="ConsPlusNormal"/>
            </w:pPr>
            <w:r>
              <w:t>Почтовый адрес</w:t>
            </w:r>
          </w:p>
        </w:tc>
        <w:tc>
          <w:tcPr>
            <w:tcW w:w="2041" w:type="dxa"/>
          </w:tcPr>
          <w:p w:rsidR="00A90619" w:rsidRDefault="00A90619">
            <w:pPr>
              <w:pStyle w:val="ConsPlusNormal"/>
            </w:pPr>
          </w:p>
        </w:tc>
      </w:tr>
      <w:tr w:rsidR="00A90619">
        <w:tc>
          <w:tcPr>
            <w:tcW w:w="7008" w:type="dxa"/>
          </w:tcPr>
          <w:p w:rsidR="00A90619" w:rsidRDefault="00A90619">
            <w:pPr>
              <w:pStyle w:val="ConsPlusNormal"/>
            </w:pPr>
            <w:r>
              <w:t>Телефон</w:t>
            </w:r>
          </w:p>
        </w:tc>
        <w:tc>
          <w:tcPr>
            <w:tcW w:w="2041" w:type="dxa"/>
          </w:tcPr>
          <w:p w:rsidR="00A90619" w:rsidRDefault="00A90619">
            <w:pPr>
              <w:pStyle w:val="ConsPlusNormal"/>
            </w:pPr>
          </w:p>
        </w:tc>
      </w:tr>
      <w:tr w:rsidR="00A90619">
        <w:tc>
          <w:tcPr>
            <w:tcW w:w="7008" w:type="dxa"/>
          </w:tcPr>
          <w:p w:rsidR="00A90619" w:rsidRDefault="00A90619">
            <w:pPr>
              <w:pStyle w:val="ConsPlusNormal"/>
            </w:pPr>
            <w:r>
              <w:t>Сайт в информационно-телекоммуникационной сети "Интернет"</w:t>
            </w:r>
          </w:p>
        </w:tc>
        <w:tc>
          <w:tcPr>
            <w:tcW w:w="2041" w:type="dxa"/>
          </w:tcPr>
          <w:p w:rsidR="00A90619" w:rsidRDefault="00A90619">
            <w:pPr>
              <w:pStyle w:val="ConsPlusNormal"/>
            </w:pPr>
          </w:p>
        </w:tc>
      </w:tr>
      <w:tr w:rsidR="00A90619">
        <w:tc>
          <w:tcPr>
            <w:tcW w:w="7008" w:type="dxa"/>
          </w:tcPr>
          <w:p w:rsidR="00A90619" w:rsidRDefault="00A90619">
            <w:pPr>
              <w:pStyle w:val="ConsPlusNormal"/>
            </w:pPr>
            <w:r>
              <w:t>Адрес электронной почты</w:t>
            </w:r>
          </w:p>
        </w:tc>
        <w:tc>
          <w:tcPr>
            <w:tcW w:w="2041" w:type="dxa"/>
          </w:tcPr>
          <w:p w:rsidR="00A90619" w:rsidRDefault="00A90619">
            <w:pPr>
              <w:pStyle w:val="ConsPlusNormal"/>
            </w:pPr>
          </w:p>
        </w:tc>
      </w:tr>
      <w:tr w:rsidR="00A90619">
        <w:tc>
          <w:tcPr>
            <w:tcW w:w="7008" w:type="dxa"/>
          </w:tcPr>
          <w:p w:rsidR="00A90619" w:rsidRDefault="00A90619">
            <w:pPr>
              <w:pStyle w:val="ConsPlusNormal"/>
            </w:pPr>
            <w:r>
              <w:t>Наименование должности руководителя</w:t>
            </w:r>
          </w:p>
        </w:tc>
        <w:tc>
          <w:tcPr>
            <w:tcW w:w="2041" w:type="dxa"/>
          </w:tcPr>
          <w:p w:rsidR="00A90619" w:rsidRDefault="00A90619">
            <w:pPr>
              <w:pStyle w:val="ConsPlusNormal"/>
            </w:pPr>
          </w:p>
        </w:tc>
      </w:tr>
      <w:tr w:rsidR="00A90619">
        <w:tc>
          <w:tcPr>
            <w:tcW w:w="7008" w:type="dxa"/>
          </w:tcPr>
          <w:p w:rsidR="00A90619" w:rsidRDefault="00A90619">
            <w:pPr>
              <w:pStyle w:val="ConsPlusNormal"/>
            </w:pPr>
            <w:r>
              <w:t>Фамилия, имя, отчество руководителя</w:t>
            </w:r>
          </w:p>
        </w:tc>
        <w:tc>
          <w:tcPr>
            <w:tcW w:w="2041" w:type="dxa"/>
          </w:tcPr>
          <w:p w:rsidR="00A90619" w:rsidRDefault="00A90619">
            <w:pPr>
              <w:pStyle w:val="ConsPlusNormal"/>
            </w:pPr>
          </w:p>
        </w:tc>
      </w:tr>
      <w:tr w:rsidR="00A90619">
        <w:tc>
          <w:tcPr>
            <w:tcW w:w="7008" w:type="dxa"/>
          </w:tcPr>
          <w:p w:rsidR="00A90619" w:rsidRDefault="00A90619">
            <w:pPr>
              <w:pStyle w:val="ConsPlusNormal"/>
            </w:pPr>
            <w:r>
              <w:t>Численность работников, всего</w:t>
            </w:r>
          </w:p>
        </w:tc>
        <w:tc>
          <w:tcPr>
            <w:tcW w:w="2041" w:type="dxa"/>
          </w:tcPr>
          <w:p w:rsidR="00A90619" w:rsidRDefault="00A90619">
            <w:pPr>
              <w:pStyle w:val="ConsPlusNormal"/>
            </w:pPr>
          </w:p>
        </w:tc>
      </w:tr>
      <w:tr w:rsidR="00A90619">
        <w:tc>
          <w:tcPr>
            <w:tcW w:w="7008" w:type="dxa"/>
          </w:tcPr>
          <w:p w:rsidR="00A90619" w:rsidRDefault="00A90619">
            <w:pPr>
              <w:pStyle w:val="ConsPlusNormal"/>
            </w:pPr>
            <w:r>
              <w:t>Численность учредителей (участников, членов)</w:t>
            </w:r>
          </w:p>
        </w:tc>
        <w:tc>
          <w:tcPr>
            <w:tcW w:w="2041" w:type="dxa"/>
          </w:tcPr>
          <w:p w:rsidR="00A90619" w:rsidRDefault="00A90619">
            <w:pPr>
              <w:pStyle w:val="ConsPlusNormal"/>
            </w:pPr>
          </w:p>
        </w:tc>
      </w:tr>
      <w:tr w:rsidR="00A90619">
        <w:tc>
          <w:tcPr>
            <w:tcW w:w="7008" w:type="dxa"/>
          </w:tcPr>
          <w:p w:rsidR="00A90619" w:rsidRDefault="00A90619">
            <w:pPr>
              <w:pStyle w:val="ConsPlusNormal"/>
            </w:pPr>
            <w:r>
              <w:t>Общая сумма денежных средств, полученных некоммерческой организацией в предыдущем году, из них</w:t>
            </w:r>
          </w:p>
        </w:tc>
        <w:tc>
          <w:tcPr>
            <w:tcW w:w="2041" w:type="dxa"/>
          </w:tcPr>
          <w:p w:rsidR="00A90619" w:rsidRDefault="00A90619">
            <w:pPr>
              <w:pStyle w:val="ConsPlusNormal"/>
            </w:pPr>
          </w:p>
        </w:tc>
      </w:tr>
      <w:tr w:rsidR="00A90619">
        <w:tc>
          <w:tcPr>
            <w:tcW w:w="7008" w:type="dxa"/>
          </w:tcPr>
          <w:p w:rsidR="00A90619" w:rsidRDefault="00A90619">
            <w:pPr>
              <w:pStyle w:val="ConsPlusNormal"/>
            </w:pPr>
            <w:r>
              <w:t>взносы учредителей (участников, членов)</w:t>
            </w:r>
          </w:p>
        </w:tc>
        <w:tc>
          <w:tcPr>
            <w:tcW w:w="2041" w:type="dxa"/>
          </w:tcPr>
          <w:p w:rsidR="00A90619" w:rsidRDefault="00A90619">
            <w:pPr>
              <w:pStyle w:val="ConsPlusNormal"/>
            </w:pPr>
          </w:p>
        </w:tc>
      </w:tr>
      <w:tr w:rsidR="00A90619">
        <w:tc>
          <w:tcPr>
            <w:tcW w:w="7008" w:type="dxa"/>
          </w:tcPr>
          <w:p w:rsidR="00A90619" w:rsidRDefault="00A90619">
            <w:pPr>
              <w:pStyle w:val="ConsPlusNormal"/>
            </w:pPr>
            <w:r>
              <w:t>гранты и пожертвования юридических лиц</w:t>
            </w:r>
          </w:p>
        </w:tc>
        <w:tc>
          <w:tcPr>
            <w:tcW w:w="2041" w:type="dxa"/>
          </w:tcPr>
          <w:p w:rsidR="00A90619" w:rsidRDefault="00A90619">
            <w:pPr>
              <w:pStyle w:val="ConsPlusNormal"/>
            </w:pPr>
          </w:p>
        </w:tc>
      </w:tr>
      <w:tr w:rsidR="00A90619">
        <w:tc>
          <w:tcPr>
            <w:tcW w:w="7008" w:type="dxa"/>
          </w:tcPr>
          <w:p w:rsidR="00A90619" w:rsidRDefault="00A90619">
            <w:pPr>
              <w:pStyle w:val="ConsPlusNormal"/>
            </w:pPr>
            <w:r>
              <w:t>пожертвования физических лиц</w:t>
            </w:r>
          </w:p>
        </w:tc>
        <w:tc>
          <w:tcPr>
            <w:tcW w:w="2041" w:type="dxa"/>
          </w:tcPr>
          <w:p w:rsidR="00A90619" w:rsidRDefault="00A90619">
            <w:pPr>
              <w:pStyle w:val="ConsPlusNormal"/>
            </w:pPr>
          </w:p>
        </w:tc>
      </w:tr>
      <w:tr w:rsidR="00A90619">
        <w:tc>
          <w:tcPr>
            <w:tcW w:w="7008" w:type="dxa"/>
          </w:tcPr>
          <w:p w:rsidR="00A90619" w:rsidRDefault="00A90619">
            <w:pPr>
              <w:pStyle w:val="ConsPlusNormal"/>
            </w:pPr>
            <w:r>
              <w:t>средства, предоставленные из федерального бюджета, областного бюджета Кемеровской области - Кузбасса, местных бюджетов</w:t>
            </w:r>
          </w:p>
        </w:tc>
        <w:tc>
          <w:tcPr>
            <w:tcW w:w="2041" w:type="dxa"/>
          </w:tcPr>
          <w:p w:rsidR="00A90619" w:rsidRDefault="00A90619">
            <w:pPr>
              <w:pStyle w:val="ConsPlusNormal"/>
            </w:pPr>
          </w:p>
        </w:tc>
      </w:tr>
      <w:tr w:rsidR="00A90619">
        <w:tc>
          <w:tcPr>
            <w:tcW w:w="7008" w:type="dxa"/>
          </w:tcPr>
          <w:p w:rsidR="00A90619" w:rsidRDefault="00A90619">
            <w:pPr>
              <w:pStyle w:val="ConsPlusNormal"/>
            </w:pPr>
            <w:r>
              <w:t>доход от целевого капитала</w:t>
            </w:r>
          </w:p>
        </w:tc>
        <w:tc>
          <w:tcPr>
            <w:tcW w:w="2041" w:type="dxa"/>
          </w:tcPr>
          <w:p w:rsidR="00A90619" w:rsidRDefault="00A90619">
            <w:pPr>
              <w:pStyle w:val="ConsPlusNormal"/>
            </w:pPr>
          </w:p>
        </w:tc>
      </w:tr>
    </w:tbl>
    <w:p w:rsidR="00A90619" w:rsidRDefault="00A90619">
      <w:pPr>
        <w:pStyle w:val="ConsPlusNormal"/>
        <w:jc w:val="both"/>
      </w:pPr>
    </w:p>
    <w:p w:rsidR="00A90619" w:rsidRDefault="00A90619">
      <w:pPr>
        <w:pStyle w:val="ConsPlusNormal"/>
        <w:ind w:firstLine="540"/>
        <w:jc w:val="both"/>
      </w:pPr>
      <w:r>
        <w:t>Достоверность информации в настоящей заявке, представленной на участие в конкурсном отборе на право получения субсидии, подтверждаю.</w:t>
      </w:r>
    </w:p>
    <w:p w:rsidR="00A90619" w:rsidRDefault="00A90619">
      <w:pPr>
        <w:pStyle w:val="ConsPlusNormal"/>
        <w:spacing w:before="220"/>
        <w:ind w:firstLine="540"/>
        <w:jc w:val="both"/>
      </w:pPr>
      <w:proofErr w:type="gramStart"/>
      <w:r>
        <w:t>С Порядком предоставления субсидий социально ориентированным некоммерческим организациям, не являющимся государственными учреждениями Кемеровской области - Кузбасса, для осуществления деятельности в сфере культуры и искусства, духовного развития личности, патриотического, в том числе военно-патриотического, воспитания граждан Российской Федерации, развития межнационального сотрудничества, социальной и культурной адаптации и интеграции мигрантов, сохранения и защиты самобытности, культуры, языков и традиций народов Российской Федерации, утвержденным постановлением Правительства Кемеровской</w:t>
      </w:r>
      <w:proofErr w:type="gramEnd"/>
      <w:r>
        <w:t xml:space="preserve"> области - Кузбасса от "__"________ 20__ г. N ____, в том числе с условиями проведения конкурсного отбора на право получения субсидии, </w:t>
      </w:r>
      <w:proofErr w:type="gramStart"/>
      <w:r>
        <w:t>ознакомлен и согласен</w:t>
      </w:r>
      <w:proofErr w:type="gramEnd"/>
      <w:r>
        <w:t>.</w:t>
      </w:r>
    </w:p>
    <w:p w:rsidR="00A90619" w:rsidRDefault="00A90619">
      <w:pPr>
        <w:pStyle w:val="ConsPlusNormal"/>
        <w:spacing w:before="220"/>
        <w:ind w:firstLine="540"/>
        <w:jc w:val="both"/>
      </w:pPr>
      <w:r>
        <w:t xml:space="preserve">Даю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w:t>
      </w:r>
      <w:r>
        <w:lastRenderedPageBreak/>
        <w:t>конкурсным отбором.</w:t>
      </w:r>
    </w:p>
    <w:p w:rsidR="00A90619" w:rsidRDefault="00A90619">
      <w:pPr>
        <w:pStyle w:val="ConsPlusNormal"/>
        <w:jc w:val="both"/>
      </w:pPr>
    </w:p>
    <w:p w:rsidR="00A90619" w:rsidRDefault="00A90619">
      <w:pPr>
        <w:pStyle w:val="ConsPlusNonformat"/>
        <w:jc w:val="both"/>
      </w:pPr>
      <w:r>
        <w:t>________________________________ _________________ ________________________</w:t>
      </w:r>
    </w:p>
    <w:p w:rsidR="00A90619" w:rsidRDefault="00A90619">
      <w:pPr>
        <w:pStyle w:val="ConsPlusNonformat"/>
        <w:jc w:val="both"/>
      </w:pPr>
      <w:proofErr w:type="gramStart"/>
      <w:r>
        <w:t>(наименование должности               (подпись)      (фамилия, инициалы)</w:t>
      </w:r>
      <w:proofErr w:type="gramEnd"/>
    </w:p>
    <w:p w:rsidR="00A90619" w:rsidRDefault="00A90619">
      <w:pPr>
        <w:pStyle w:val="ConsPlusNonformat"/>
        <w:jc w:val="both"/>
      </w:pPr>
      <w:r>
        <w:t>руководителя организации)</w:t>
      </w:r>
    </w:p>
    <w:p w:rsidR="00A90619" w:rsidRDefault="00A90619">
      <w:pPr>
        <w:pStyle w:val="ConsPlusNonformat"/>
        <w:jc w:val="both"/>
      </w:pPr>
      <w:r>
        <w:t>"__"_______ 20__ г. М.П.</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1"/>
      </w:pPr>
      <w:r>
        <w:t>Приложение N 2</w:t>
      </w:r>
    </w:p>
    <w:p w:rsidR="00A90619" w:rsidRDefault="00A90619">
      <w:pPr>
        <w:pStyle w:val="ConsPlusNormal"/>
        <w:jc w:val="right"/>
      </w:pPr>
      <w:r>
        <w:t>к Порядку предоставления</w:t>
      </w:r>
    </w:p>
    <w:p w:rsidR="00A90619" w:rsidRDefault="00A90619">
      <w:pPr>
        <w:pStyle w:val="ConsPlusNormal"/>
        <w:jc w:val="right"/>
      </w:pPr>
      <w:r>
        <w:t>субсидий социально</w:t>
      </w:r>
    </w:p>
    <w:p w:rsidR="00A90619" w:rsidRDefault="00A90619">
      <w:pPr>
        <w:pStyle w:val="ConsPlusNormal"/>
        <w:jc w:val="right"/>
      </w:pPr>
      <w:r>
        <w:t>ориентированным некоммерческим</w:t>
      </w:r>
    </w:p>
    <w:p w:rsidR="00A90619" w:rsidRDefault="00A90619">
      <w:pPr>
        <w:pStyle w:val="ConsPlusNormal"/>
        <w:jc w:val="right"/>
      </w:pPr>
      <w:r>
        <w:t>организациям, не являющимся</w:t>
      </w:r>
    </w:p>
    <w:p w:rsidR="00A90619" w:rsidRDefault="00A90619">
      <w:pPr>
        <w:pStyle w:val="ConsPlusNormal"/>
        <w:jc w:val="right"/>
      </w:pPr>
      <w:r>
        <w:t>государственными учреждениями</w:t>
      </w:r>
    </w:p>
    <w:p w:rsidR="00A90619" w:rsidRDefault="00A90619">
      <w:pPr>
        <w:pStyle w:val="ConsPlusNormal"/>
        <w:jc w:val="right"/>
      </w:pPr>
      <w:r>
        <w:t>Кемеровской области - Кузбасса,</w:t>
      </w:r>
    </w:p>
    <w:p w:rsidR="00A90619" w:rsidRDefault="00A90619">
      <w:pPr>
        <w:pStyle w:val="ConsPlusNormal"/>
        <w:jc w:val="right"/>
      </w:pPr>
      <w:r>
        <w:t>для осуществления деятельности</w:t>
      </w:r>
    </w:p>
    <w:p w:rsidR="00A90619" w:rsidRDefault="00A90619">
      <w:pPr>
        <w:pStyle w:val="ConsPlusNormal"/>
        <w:jc w:val="right"/>
      </w:pPr>
      <w:r>
        <w:t>в сфере культуры и искусства,</w:t>
      </w:r>
    </w:p>
    <w:p w:rsidR="00A90619" w:rsidRDefault="00A90619">
      <w:pPr>
        <w:pStyle w:val="ConsPlusNormal"/>
        <w:jc w:val="right"/>
      </w:pPr>
      <w:proofErr w:type="gramStart"/>
      <w:r>
        <w:t>духовного</w:t>
      </w:r>
      <w:proofErr w:type="gramEnd"/>
      <w:r>
        <w:t xml:space="preserve"> развития личности,</w:t>
      </w:r>
    </w:p>
    <w:p w:rsidR="00A90619" w:rsidRDefault="00A90619">
      <w:pPr>
        <w:pStyle w:val="ConsPlusNormal"/>
        <w:jc w:val="right"/>
      </w:pPr>
      <w:proofErr w:type="gramStart"/>
      <w:r>
        <w:t>патриотического</w:t>
      </w:r>
      <w:proofErr w:type="gramEnd"/>
      <w:r>
        <w:t>, в том числе</w:t>
      </w:r>
    </w:p>
    <w:p w:rsidR="00A90619" w:rsidRDefault="00A90619">
      <w:pPr>
        <w:pStyle w:val="ConsPlusNormal"/>
        <w:jc w:val="right"/>
      </w:pPr>
      <w:r>
        <w:t>военно-патриотического,</w:t>
      </w:r>
    </w:p>
    <w:p w:rsidR="00A90619" w:rsidRDefault="00A90619">
      <w:pPr>
        <w:pStyle w:val="ConsPlusNormal"/>
        <w:jc w:val="right"/>
      </w:pPr>
      <w:r>
        <w:t>воспитания граждан</w:t>
      </w:r>
    </w:p>
    <w:p w:rsidR="00A90619" w:rsidRDefault="00A90619">
      <w:pPr>
        <w:pStyle w:val="ConsPlusNormal"/>
        <w:jc w:val="right"/>
      </w:pPr>
      <w:r>
        <w:t>Российской Федерации,</w:t>
      </w:r>
    </w:p>
    <w:p w:rsidR="00A90619" w:rsidRDefault="00A90619">
      <w:pPr>
        <w:pStyle w:val="ConsPlusNormal"/>
        <w:jc w:val="right"/>
      </w:pPr>
      <w:r>
        <w:t>развития межнационального</w:t>
      </w:r>
    </w:p>
    <w:p w:rsidR="00A90619" w:rsidRDefault="00A90619">
      <w:pPr>
        <w:pStyle w:val="ConsPlusNormal"/>
        <w:jc w:val="right"/>
      </w:pPr>
      <w:r>
        <w:t xml:space="preserve">сотрудничества, </w:t>
      </w:r>
      <w:proofErr w:type="gramStart"/>
      <w:r>
        <w:t>социальной</w:t>
      </w:r>
      <w:proofErr w:type="gramEnd"/>
    </w:p>
    <w:p w:rsidR="00A90619" w:rsidRDefault="00A90619">
      <w:pPr>
        <w:pStyle w:val="ConsPlusNormal"/>
        <w:jc w:val="right"/>
      </w:pPr>
      <w:r>
        <w:t>и культурной адаптации</w:t>
      </w:r>
    </w:p>
    <w:p w:rsidR="00A90619" w:rsidRDefault="00A90619">
      <w:pPr>
        <w:pStyle w:val="ConsPlusNormal"/>
        <w:jc w:val="right"/>
      </w:pPr>
      <w:r>
        <w:t>и интеграции мигрантов,</w:t>
      </w:r>
    </w:p>
    <w:p w:rsidR="00A90619" w:rsidRDefault="00A90619">
      <w:pPr>
        <w:pStyle w:val="ConsPlusNormal"/>
        <w:jc w:val="right"/>
      </w:pPr>
      <w:r>
        <w:t>сохранения и защиты</w:t>
      </w:r>
    </w:p>
    <w:p w:rsidR="00A90619" w:rsidRDefault="00A90619">
      <w:pPr>
        <w:pStyle w:val="ConsPlusNormal"/>
        <w:jc w:val="right"/>
      </w:pPr>
      <w:r>
        <w:t>самобытности, культуры,</w:t>
      </w:r>
    </w:p>
    <w:p w:rsidR="00A90619" w:rsidRDefault="00A90619">
      <w:pPr>
        <w:pStyle w:val="ConsPlusNormal"/>
        <w:jc w:val="right"/>
      </w:pPr>
      <w:r>
        <w:t>языков и традиций народов</w:t>
      </w:r>
    </w:p>
    <w:p w:rsidR="00A90619" w:rsidRDefault="00A90619">
      <w:pPr>
        <w:pStyle w:val="ConsPlusNormal"/>
        <w:jc w:val="right"/>
      </w:pPr>
      <w:r>
        <w:t>Российской Федерации</w:t>
      </w:r>
    </w:p>
    <w:p w:rsidR="00A90619" w:rsidRDefault="00A90619">
      <w:pPr>
        <w:pStyle w:val="ConsPlusNormal"/>
        <w:jc w:val="both"/>
      </w:pPr>
    </w:p>
    <w:p w:rsidR="00A90619" w:rsidRDefault="00A90619">
      <w:pPr>
        <w:pStyle w:val="ConsPlusNormal"/>
        <w:jc w:val="center"/>
      </w:pPr>
      <w:bookmarkStart w:id="18" w:name="P336"/>
      <w:bookmarkEnd w:id="18"/>
      <w:r>
        <w:t>Информация</w:t>
      </w:r>
    </w:p>
    <w:p w:rsidR="00A90619" w:rsidRDefault="00A90619">
      <w:pPr>
        <w:pStyle w:val="ConsPlusNormal"/>
        <w:jc w:val="center"/>
      </w:pPr>
      <w:r>
        <w:t>о социально значимой программе (проекте)</w:t>
      </w:r>
    </w:p>
    <w:p w:rsidR="00A90619" w:rsidRDefault="00A90619">
      <w:pPr>
        <w:pStyle w:val="ConsPlusNormal"/>
        <w:jc w:val="center"/>
      </w:pPr>
      <w:r>
        <w:t>__________________________________________________________</w:t>
      </w:r>
    </w:p>
    <w:p w:rsidR="00A90619" w:rsidRDefault="00A90619">
      <w:pPr>
        <w:pStyle w:val="ConsPlusNormal"/>
        <w:jc w:val="center"/>
      </w:pPr>
      <w:proofErr w:type="gramStart"/>
      <w:r>
        <w:t>(название социально значимой программы (проекта)</w:t>
      </w:r>
      <w:proofErr w:type="gramEnd"/>
    </w:p>
    <w:p w:rsidR="00A90619" w:rsidRDefault="00A90619">
      <w:pPr>
        <w:pStyle w:val="ConsPlusNormal"/>
        <w:jc w:val="both"/>
      </w:pPr>
    </w:p>
    <w:p w:rsidR="00A90619" w:rsidRDefault="00A90619">
      <w:pPr>
        <w:pStyle w:val="ConsPlusNormal"/>
        <w:jc w:val="center"/>
      </w:pPr>
      <w:r>
        <w:t>__________________________________________________________</w:t>
      </w:r>
    </w:p>
    <w:p w:rsidR="00A90619" w:rsidRDefault="00A90619">
      <w:pPr>
        <w:pStyle w:val="ConsPlusNormal"/>
        <w:jc w:val="center"/>
      </w:pPr>
      <w:r>
        <w:t>(полное наименование участника конкурсного отбора)</w:t>
      </w:r>
    </w:p>
    <w:p w:rsidR="00A90619" w:rsidRDefault="00A906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A90619">
        <w:tc>
          <w:tcPr>
            <w:tcW w:w="7008" w:type="dxa"/>
          </w:tcPr>
          <w:p w:rsidR="00A90619" w:rsidRDefault="00A90619">
            <w:pPr>
              <w:pStyle w:val="ConsPlusNormal"/>
            </w:pPr>
            <w:r>
              <w:t>Сроки реализации программы (проекта)</w:t>
            </w:r>
          </w:p>
        </w:tc>
        <w:tc>
          <w:tcPr>
            <w:tcW w:w="2041" w:type="dxa"/>
          </w:tcPr>
          <w:p w:rsidR="00A90619" w:rsidRDefault="00A90619">
            <w:pPr>
              <w:pStyle w:val="ConsPlusNormal"/>
            </w:pPr>
          </w:p>
        </w:tc>
      </w:tr>
      <w:tr w:rsidR="00A90619">
        <w:tc>
          <w:tcPr>
            <w:tcW w:w="7008" w:type="dxa"/>
          </w:tcPr>
          <w:p w:rsidR="00A90619" w:rsidRDefault="00A90619">
            <w:pPr>
              <w:pStyle w:val="ConsPlusNormal"/>
            </w:pPr>
            <w:r>
              <w:t>Основные цели и задачи программы (проекта)</w:t>
            </w:r>
          </w:p>
        </w:tc>
        <w:tc>
          <w:tcPr>
            <w:tcW w:w="2041" w:type="dxa"/>
          </w:tcPr>
          <w:p w:rsidR="00A90619" w:rsidRDefault="00A90619">
            <w:pPr>
              <w:pStyle w:val="ConsPlusNormal"/>
            </w:pPr>
          </w:p>
        </w:tc>
      </w:tr>
      <w:tr w:rsidR="00A90619">
        <w:tc>
          <w:tcPr>
            <w:tcW w:w="7008" w:type="dxa"/>
          </w:tcPr>
          <w:p w:rsidR="00A90619" w:rsidRDefault="00A90619">
            <w:pPr>
              <w:pStyle w:val="ConsPlusNormal"/>
            </w:pPr>
            <w:r>
              <w:t>Общественно полезный эффект от реализации программы (проекта) (описание позитивных изменений, которые произойдут в результате реализации проекта)</w:t>
            </w:r>
          </w:p>
        </w:tc>
        <w:tc>
          <w:tcPr>
            <w:tcW w:w="2041" w:type="dxa"/>
          </w:tcPr>
          <w:p w:rsidR="00A90619" w:rsidRDefault="00A90619">
            <w:pPr>
              <w:pStyle w:val="ConsPlusNormal"/>
            </w:pPr>
          </w:p>
        </w:tc>
      </w:tr>
      <w:tr w:rsidR="00A90619">
        <w:tc>
          <w:tcPr>
            <w:tcW w:w="7008" w:type="dxa"/>
          </w:tcPr>
          <w:p w:rsidR="00A90619" w:rsidRDefault="00A90619">
            <w:pPr>
              <w:pStyle w:val="ConsPlusNormal"/>
            </w:pPr>
            <w:r>
              <w:t>Целевая аудитория программы (проекта) (в том числе охват аудитории, человек)</w:t>
            </w:r>
          </w:p>
        </w:tc>
        <w:tc>
          <w:tcPr>
            <w:tcW w:w="2041" w:type="dxa"/>
          </w:tcPr>
          <w:p w:rsidR="00A90619" w:rsidRDefault="00A90619">
            <w:pPr>
              <w:pStyle w:val="ConsPlusNormal"/>
            </w:pPr>
          </w:p>
        </w:tc>
      </w:tr>
      <w:tr w:rsidR="00A90619">
        <w:tc>
          <w:tcPr>
            <w:tcW w:w="7008" w:type="dxa"/>
          </w:tcPr>
          <w:p w:rsidR="00A90619" w:rsidRDefault="00A90619">
            <w:pPr>
              <w:pStyle w:val="ConsPlusNormal"/>
            </w:pPr>
            <w:r>
              <w:t xml:space="preserve">Общая сумма планируемых расходов на реализацию программы </w:t>
            </w:r>
            <w:r>
              <w:lastRenderedPageBreak/>
              <w:t>(проекта)</w:t>
            </w:r>
          </w:p>
        </w:tc>
        <w:tc>
          <w:tcPr>
            <w:tcW w:w="2041" w:type="dxa"/>
          </w:tcPr>
          <w:p w:rsidR="00A90619" w:rsidRDefault="00A90619">
            <w:pPr>
              <w:pStyle w:val="ConsPlusNormal"/>
            </w:pPr>
          </w:p>
        </w:tc>
      </w:tr>
      <w:tr w:rsidR="00A90619">
        <w:tc>
          <w:tcPr>
            <w:tcW w:w="7008" w:type="dxa"/>
          </w:tcPr>
          <w:p w:rsidR="00A90619" w:rsidRDefault="00A90619">
            <w:pPr>
              <w:pStyle w:val="ConsPlusNormal"/>
            </w:pPr>
            <w:r>
              <w:lastRenderedPageBreak/>
              <w:t>Запрашиваемый размер субсидии</w:t>
            </w:r>
          </w:p>
        </w:tc>
        <w:tc>
          <w:tcPr>
            <w:tcW w:w="2041" w:type="dxa"/>
          </w:tcPr>
          <w:p w:rsidR="00A90619" w:rsidRDefault="00A90619">
            <w:pPr>
              <w:pStyle w:val="ConsPlusNormal"/>
            </w:pPr>
          </w:p>
        </w:tc>
      </w:tr>
      <w:tr w:rsidR="00A90619">
        <w:tc>
          <w:tcPr>
            <w:tcW w:w="9049" w:type="dxa"/>
            <w:gridSpan w:val="2"/>
          </w:tcPr>
          <w:p w:rsidR="00A90619" w:rsidRDefault="00A90619">
            <w:pPr>
              <w:pStyle w:val="ConsPlusNormal"/>
            </w:pPr>
            <w:r>
              <w:t>Описание программы (проекта)</w:t>
            </w:r>
          </w:p>
        </w:tc>
      </w:tr>
    </w:tbl>
    <w:p w:rsidR="00A90619" w:rsidRDefault="00A90619">
      <w:pPr>
        <w:pStyle w:val="ConsPlusNormal"/>
        <w:jc w:val="both"/>
      </w:pPr>
    </w:p>
    <w:p w:rsidR="00A90619" w:rsidRDefault="00A90619">
      <w:pPr>
        <w:pStyle w:val="ConsPlusNonformat"/>
        <w:jc w:val="both"/>
      </w:pPr>
      <w:r>
        <w:t>Достоверность настоящей информации подтверждаю.</w:t>
      </w:r>
    </w:p>
    <w:p w:rsidR="00A90619" w:rsidRDefault="00A90619">
      <w:pPr>
        <w:pStyle w:val="ConsPlusNonformat"/>
        <w:jc w:val="both"/>
      </w:pPr>
    </w:p>
    <w:p w:rsidR="00A90619" w:rsidRDefault="00A90619">
      <w:pPr>
        <w:pStyle w:val="ConsPlusNonformat"/>
        <w:jc w:val="both"/>
      </w:pPr>
      <w:r>
        <w:t>________________________________ _________________ ________________________</w:t>
      </w:r>
    </w:p>
    <w:p w:rsidR="00A90619" w:rsidRDefault="00A90619">
      <w:pPr>
        <w:pStyle w:val="ConsPlusNonformat"/>
        <w:jc w:val="both"/>
      </w:pPr>
      <w:proofErr w:type="gramStart"/>
      <w:r>
        <w:t>(наименование должности              (подпись)         (фамилия, инициалы)</w:t>
      </w:r>
      <w:proofErr w:type="gramEnd"/>
    </w:p>
    <w:p w:rsidR="00A90619" w:rsidRDefault="00A90619">
      <w:pPr>
        <w:pStyle w:val="ConsPlusNonformat"/>
        <w:jc w:val="both"/>
      </w:pPr>
      <w:r>
        <w:t>руководителя организации)</w:t>
      </w:r>
    </w:p>
    <w:p w:rsidR="00A90619" w:rsidRDefault="00A90619">
      <w:pPr>
        <w:pStyle w:val="ConsPlusNonformat"/>
        <w:jc w:val="both"/>
      </w:pPr>
      <w:r>
        <w:t>"__"________ 20__ г. М.П.</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1"/>
      </w:pPr>
      <w:r>
        <w:t>Приложение N 3</w:t>
      </w:r>
    </w:p>
    <w:p w:rsidR="00A90619" w:rsidRDefault="00A90619">
      <w:pPr>
        <w:pStyle w:val="ConsPlusNormal"/>
        <w:jc w:val="right"/>
      </w:pPr>
      <w:r>
        <w:t>к Порядку предоставления</w:t>
      </w:r>
    </w:p>
    <w:p w:rsidR="00A90619" w:rsidRDefault="00A90619">
      <w:pPr>
        <w:pStyle w:val="ConsPlusNormal"/>
        <w:jc w:val="right"/>
      </w:pPr>
      <w:r>
        <w:t>субсидий социально</w:t>
      </w:r>
    </w:p>
    <w:p w:rsidR="00A90619" w:rsidRDefault="00A90619">
      <w:pPr>
        <w:pStyle w:val="ConsPlusNormal"/>
        <w:jc w:val="right"/>
      </w:pPr>
      <w:r>
        <w:t>ориентированным некоммерческим</w:t>
      </w:r>
    </w:p>
    <w:p w:rsidR="00A90619" w:rsidRDefault="00A90619">
      <w:pPr>
        <w:pStyle w:val="ConsPlusNormal"/>
        <w:jc w:val="right"/>
      </w:pPr>
      <w:r>
        <w:t>организациям, не являющимся</w:t>
      </w:r>
    </w:p>
    <w:p w:rsidR="00A90619" w:rsidRDefault="00A90619">
      <w:pPr>
        <w:pStyle w:val="ConsPlusNormal"/>
        <w:jc w:val="right"/>
      </w:pPr>
      <w:r>
        <w:t>государственными учреждениями</w:t>
      </w:r>
    </w:p>
    <w:p w:rsidR="00A90619" w:rsidRDefault="00A90619">
      <w:pPr>
        <w:pStyle w:val="ConsPlusNormal"/>
        <w:jc w:val="right"/>
      </w:pPr>
      <w:r>
        <w:t>Кемеровской области - Кузбасса,</w:t>
      </w:r>
    </w:p>
    <w:p w:rsidR="00A90619" w:rsidRDefault="00A90619">
      <w:pPr>
        <w:pStyle w:val="ConsPlusNormal"/>
        <w:jc w:val="right"/>
      </w:pPr>
      <w:r>
        <w:t>для осуществления деятельности</w:t>
      </w:r>
    </w:p>
    <w:p w:rsidR="00A90619" w:rsidRDefault="00A90619">
      <w:pPr>
        <w:pStyle w:val="ConsPlusNormal"/>
        <w:jc w:val="right"/>
      </w:pPr>
      <w:r>
        <w:t>в сфере культуры и искусства,</w:t>
      </w:r>
    </w:p>
    <w:p w:rsidR="00A90619" w:rsidRDefault="00A90619">
      <w:pPr>
        <w:pStyle w:val="ConsPlusNormal"/>
        <w:jc w:val="right"/>
      </w:pPr>
      <w:proofErr w:type="gramStart"/>
      <w:r>
        <w:t>духовного</w:t>
      </w:r>
      <w:proofErr w:type="gramEnd"/>
      <w:r>
        <w:t xml:space="preserve"> развития личности,</w:t>
      </w:r>
    </w:p>
    <w:p w:rsidR="00A90619" w:rsidRDefault="00A90619">
      <w:pPr>
        <w:pStyle w:val="ConsPlusNormal"/>
        <w:jc w:val="right"/>
      </w:pPr>
      <w:proofErr w:type="gramStart"/>
      <w:r>
        <w:t>патриотического</w:t>
      </w:r>
      <w:proofErr w:type="gramEnd"/>
      <w:r>
        <w:t>, в том числе</w:t>
      </w:r>
    </w:p>
    <w:p w:rsidR="00A90619" w:rsidRDefault="00A90619">
      <w:pPr>
        <w:pStyle w:val="ConsPlusNormal"/>
        <w:jc w:val="right"/>
      </w:pPr>
      <w:r>
        <w:t>военно-патриотического,</w:t>
      </w:r>
    </w:p>
    <w:p w:rsidR="00A90619" w:rsidRDefault="00A90619">
      <w:pPr>
        <w:pStyle w:val="ConsPlusNormal"/>
        <w:jc w:val="right"/>
      </w:pPr>
      <w:r>
        <w:t>воспитания граждан</w:t>
      </w:r>
    </w:p>
    <w:p w:rsidR="00A90619" w:rsidRDefault="00A90619">
      <w:pPr>
        <w:pStyle w:val="ConsPlusNormal"/>
        <w:jc w:val="right"/>
      </w:pPr>
      <w:r>
        <w:t>Российской Федерации,</w:t>
      </w:r>
    </w:p>
    <w:p w:rsidR="00A90619" w:rsidRDefault="00A90619">
      <w:pPr>
        <w:pStyle w:val="ConsPlusNormal"/>
        <w:jc w:val="right"/>
      </w:pPr>
      <w:r>
        <w:t>развития межнационального</w:t>
      </w:r>
    </w:p>
    <w:p w:rsidR="00A90619" w:rsidRDefault="00A90619">
      <w:pPr>
        <w:pStyle w:val="ConsPlusNormal"/>
        <w:jc w:val="right"/>
      </w:pPr>
      <w:r>
        <w:t xml:space="preserve">сотрудничества, </w:t>
      </w:r>
      <w:proofErr w:type="gramStart"/>
      <w:r>
        <w:t>социальной</w:t>
      </w:r>
      <w:proofErr w:type="gramEnd"/>
    </w:p>
    <w:p w:rsidR="00A90619" w:rsidRDefault="00A90619">
      <w:pPr>
        <w:pStyle w:val="ConsPlusNormal"/>
        <w:jc w:val="right"/>
      </w:pPr>
      <w:r>
        <w:t>и культурной адаптации</w:t>
      </w:r>
    </w:p>
    <w:p w:rsidR="00A90619" w:rsidRDefault="00A90619">
      <w:pPr>
        <w:pStyle w:val="ConsPlusNormal"/>
        <w:jc w:val="right"/>
      </w:pPr>
      <w:r>
        <w:t>и интеграции мигрантов,</w:t>
      </w:r>
    </w:p>
    <w:p w:rsidR="00A90619" w:rsidRDefault="00A90619">
      <w:pPr>
        <w:pStyle w:val="ConsPlusNormal"/>
        <w:jc w:val="right"/>
      </w:pPr>
      <w:r>
        <w:t>сохранения и защиты</w:t>
      </w:r>
    </w:p>
    <w:p w:rsidR="00A90619" w:rsidRDefault="00A90619">
      <w:pPr>
        <w:pStyle w:val="ConsPlusNormal"/>
        <w:jc w:val="right"/>
      </w:pPr>
      <w:r>
        <w:t>самобытности, культуры,</w:t>
      </w:r>
    </w:p>
    <w:p w:rsidR="00A90619" w:rsidRDefault="00A90619">
      <w:pPr>
        <w:pStyle w:val="ConsPlusNormal"/>
        <w:jc w:val="right"/>
      </w:pPr>
      <w:r>
        <w:t>языков и традиций народов</w:t>
      </w:r>
    </w:p>
    <w:p w:rsidR="00A90619" w:rsidRDefault="00A90619">
      <w:pPr>
        <w:pStyle w:val="ConsPlusNormal"/>
        <w:jc w:val="right"/>
      </w:pPr>
      <w:r>
        <w:t>Российской Федерации</w:t>
      </w:r>
    </w:p>
    <w:p w:rsidR="00A90619" w:rsidRDefault="00A90619">
      <w:pPr>
        <w:pStyle w:val="ConsPlusNormal"/>
        <w:jc w:val="both"/>
      </w:pPr>
    </w:p>
    <w:p w:rsidR="00A90619" w:rsidRDefault="00A90619">
      <w:pPr>
        <w:pStyle w:val="ConsPlusNormal"/>
        <w:jc w:val="center"/>
      </w:pPr>
      <w:bookmarkStart w:id="19" w:name="P392"/>
      <w:bookmarkEnd w:id="19"/>
      <w:r>
        <w:t>Календарный план</w:t>
      </w:r>
    </w:p>
    <w:p w:rsidR="00A90619" w:rsidRDefault="00A90619">
      <w:pPr>
        <w:pStyle w:val="ConsPlusNormal"/>
        <w:jc w:val="center"/>
      </w:pPr>
      <w:r>
        <w:t>реализации социально значимой программы (проекта)</w:t>
      </w:r>
    </w:p>
    <w:p w:rsidR="00A90619" w:rsidRDefault="00A90619">
      <w:pPr>
        <w:pStyle w:val="ConsPlusNormal"/>
        <w:jc w:val="center"/>
      </w:pPr>
      <w:r>
        <w:t>__________________________________________________________</w:t>
      </w:r>
    </w:p>
    <w:p w:rsidR="00A90619" w:rsidRDefault="00A90619">
      <w:pPr>
        <w:pStyle w:val="ConsPlusNormal"/>
        <w:jc w:val="center"/>
      </w:pPr>
      <w:proofErr w:type="gramStart"/>
      <w:r>
        <w:t>(название социально значимой программы (проекта)</w:t>
      </w:r>
      <w:proofErr w:type="gramEnd"/>
    </w:p>
    <w:p w:rsidR="00A90619" w:rsidRDefault="00A90619">
      <w:pPr>
        <w:pStyle w:val="ConsPlusNormal"/>
        <w:jc w:val="center"/>
      </w:pPr>
      <w:r>
        <w:t>__________________________________________________________</w:t>
      </w:r>
    </w:p>
    <w:p w:rsidR="00A90619" w:rsidRDefault="00A90619">
      <w:pPr>
        <w:pStyle w:val="ConsPlusNormal"/>
        <w:jc w:val="center"/>
      </w:pPr>
      <w:r>
        <w:t>(полное наименование участника конкурсного отбора)</w:t>
      </w:r>
    </w:p>
    <w:p w:rsidR="00A90619" w:rsidRDefault="00A906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91"/>
        <w:gridCol w:w="3231"/>
      </w:tblGrid>
      <w:tr w:rsidR="00A90619">
        <w:tc>
          <w:tcPr>
            <w:tcW w:w="2948" w:type="dxa"/>
          </w:tcPr>
          <w:p w:rsidR="00A90619" w:rsidRDefault="00A90619">
            <w:pPr>
              <w:pStyle w:val="ConsPlusNormal"/>
              <w:jc w:val="center"/>
            </w:pPr>
            <w:r>
              <w:t>Мероприятия (поквартально)</w:t>
            </w:r>
          </w:p>
        </w:tc>
        <w:tc>
          <w:tcPr>
            <w:tcW w:w="2891" w:type="dxa"/>
          </w:tcPr>
          <w:p w:rsidR="00A90619" w:rsidRDefault="00A90619">
            <w:pPr>
              <w:pStyle w:val="ConsPlusNormal"/>
              <w:jc w:val="center"/>
            </w:pPr>
            <w:r>
              <w:t>Сроки (месяцы) проведения мероприятия в соответствующем квартале</w:t>
            </w:r>
          </w:p>
        </w:tc>
        <w:tc>
          <w:tcPr>
            <w:tcW w:w="3231" w:type="dxa"/>
          </w:tcPr>
          <w:p w:rsidR="00A90619" w:rsidRDefault="00A90619">
            <w:pPr>
              <w:pStyle w:val="ConsPlusNormal"/>
              <w:jc w:val="center"/>
            </w:pPr>
            <w:r>
              <w:t>Объем финансовых средств, используемых на мероприятие за счет субсидии (рублей) в соответствующем квартале</w:t>
            </w:r>
          </w:p>
        </w:tc>
      </w:tr>
      <w:tr w:rsidR="00A90619">
        <w:tc>
          <w:tcPr>
            <w:tcW w:w="2948" w:type="dxa"/>
          </w:tcPr>
          <w:p w:rsidR="00A90619" w:rsidRDefault="00A90619">
            <w:pPr>
              <w:pStyle w:val="ConsPlusNormal"/>
            </w:pPr>
          </w:p>
        </w:tc>
        <w:tc>
          <w:tcPr>
            <w:tcW w:w="2891" w:type="dxa"/>
          </w:tcPr>
          <w:p w:rsidR="00A90619" w:rsidRDefault="00A90619">
            <w:pPr>
              <w:pStyle w:val="ConsPlusNormal"/>
            </w:pPr>
          </w:p>
        </w:tc>
        <w:tc>
          <w:tcPr>
            <w:tcW w:w="3231" w:type="dxa"/>
          </w:tcPr>
          <w:p w:rsidR="00A90619" w:rsidRDefault="00A90619">
            <w:pPr>
              <w:pStyle w:val="ConsPlusNormal"/>
            </w:pPr>
          </w:p>
        </w:tc>
      </w:tr>
      <w:tr w:rsidR="00A90619">
        <w:tc>
          <w:tcPr>
            <w:tcW w:w="2948" w:type="dxa"/>
          </w:tcPr>
          <w:p w:rsidR="00A90619" w:rsidRDefault="00A90619">
            <w:pPr>
              <w:pStyle w:val="ConsPlusNormal"/>
            </w:pPr>
          </w:p>
        </w:tc>
        <w:tc>
          <w:tcPr>
            <w:tcW w:w="2891" w:type="dxa"/>
          </w:tcPr>
          <w:p w:rsidR="00A90619" w:rsidRDefault="00A90619">
            <w:pPr>
              <w:pStyle w:val="ConsPlusNormal"/>
            </w:pPr>
          </w:p>
        </w:tc>
        <w:tc>
          <w:tcPr>
            <w:tcW w:w="3231" w:type="dxa"/>
          </w:tcPr>
          <w:p w:rsidR="00A90619" w:rsidRDefault="00A90619">
            <w:pPr>
              <w:pStyle w:val="ConsPlusNormal"/>
            </w:pPr>
          </w:p>
        </w:tc>
      </w:tr>
    </w:tbl>
    <w:p w:rsidR="00A90619" w:rsidRDefault="00A90619">
      <w:pPr>
        <w:pStyle w:val="ConsPlusNormal"/>
        <w:jc w:val="both"/>
      </w:pPr>
    </w:p>
    <w:p w:rsidR="00A90619" w:rsidRDefault="00A90619">
      <w:pPr>
        <w:pStyle w:val="ConsPlusNonformat"/>
        <w:jc w:val="both"/>
      </w:pPr>
      <w:r>
        <w:t>________________________________ _________________ ________________________</w:t>
      </w:r>
    </w:p>
    <w:p w:rsidR="00A90619" w:rsidRDefault="00A90619">
      <w:pPr>
        <w:pStyle w:val="ConsPlusNonformat"/>
        <w:jc w:val="both"/>
      </w:pPr>
      <w:proofErr w:type="gramStart"/>
      <w:r>
        <w:t>(наименование должности               (подпись)        (фамилия, инициалы)</w:t>
      </w:r>
      <w:proofErr w:type="gramEnd"/>
    </w:p>
    <w:p w:rsidR="00A90619" w:rsidRDefault="00A90619">
      <w:pPr>
        <w:pStyle w:val="ConsPlusNonformat"/>
        <w:jc w:val="both"/>
      </w:pPr>
      <w:r>
        <w:t>руководителя организации)</w:t>
      </w:r>
    </w:p>
    <w:p w:rsidR="00A90619" w:rsidRDefault="00A90619">
      <w:pPr>
        <w:pStyle w:val="ConsPlusNonformat"/>
        <w:jc w:val="both"/>
      </w:pPr>
      <w:r>
        <w:t>"__"________ 20__ г. М.П.</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1"/>
      </w:pPr>
      <w:r>
        <w:t>Приложение N 4</w:t>
      </w:r>
    </w:p>
    <w:p w:rsidR="00A90619" w:rsidRDefault="00A90619">
      <w:pPr>
        <w:pStyle w:val="ConsPlusNormal"/>
        <w:jc w:val="right"/>
      </w:pPr>
      <w:r>
        <w:t>к Порядку предоставления</w:t>
      </w:r>
    </w:p>
    <w:p w:rsidR="00A90619" w:rsidRDefault="00A90619">
      <w:pPr>
        <w:pStyle w:val="ConsPlusNormal"/>
        <w:jc w:val="right"/>
      </w:pPr>
      <w:r>
        <w:t>субсидий социально</w:t>
      </w:r>
    </w:p>
    <w:p w:rsidR="00A90619" w:rsidRDefault="00A90619">
      <w:pPr>
        <w:pStyle w:val="ConsPlusNormal"/>
        <w:jc w:val="right"/>
      </w:pPr>
      <w:r>
        <w:t>ориентированным некоммерческим</w:t>
      </w:r>
    </w:p>
    <w:p w:rsidR="00A90619" w:rsidRDefault="00A90619">
      <w:pPr>
        <w:pStyle w:val="ConsPlusNormal"/>
        <w:jc w:val="right"/>
      </w:pPr>
      <w:r>
        <w:t>организациям, не являющимся</w:t>
      </w:r>
    </w:p>
    <w:p w:rsidR="00A90619" w:rsidRDefault="00A90619">
      <w:pPr>
        <w:pStyle w:val="ConsPlusNormal"/>
        <w:jc w:val="right"/>
      </w:pPr>
      <w:r>
        <w:t>государственными учреждениями</w:t>
      </w:r>
    </w:p>
    <w:p w:rsidR="00A90619" w:rsidRDefault="00A90619">
      <w:pPr>
        <w:pStyle w:val="ConsPlusNormal"/>
        <w:jc w:val="right"/>
      </w:pPr>
      <w:r>
        <w:t>Кемеровской области - Кузбасса,</w:t>
      </w:r>
    </w:p>
    <w:p w:rsidR="00A90619" w:rsidRDefault="00A90619">
      <w:pPr>
        <w:pStyle w:val="ConsPlusNormal"/>
        <w:jc w:val="right"/>
      </w:pPr>
      <w:r>
        <w:t>для осуществления деятельности</w:t>
      </w:r>
    </w:p>
    <w:p w:rsidR="00A90619" w:rsidRDefault="00A90619">
      <w:pPr>
        <w:pStyle w:val="ConsPlusNormal"/>
        <w:jc w:val="right"/>
      </w:pPr>
      <w:r>
        <w:t>в сфере культуры и искусства,</w:t>
      </w:r>
    </w:p>
    <w:p w:rsidR="00A90619" w:rsidRDefault="00A90619">
      <w:pPr>
        <w:pStyle w:val="ConsPlusNormal"/>
        <w:jc w:val="right"/>
      </w:pPr>
      <w:proofErr w:type="gramStart"/>
      <w:r>
        <w:t>духовного</w:t>
      </w:r>
      <w:proofErr w:type="gramEnd"/>
      <w:r>
        <w:t xml:space="preserve"> развития личности,</w:t>
      </w:r>
    </w:p>
    <w:p w:rsidR="00A90619" w:rsidRDefault="00A90619">
      <w:pPr>
        <w:pStyle w:val="ConsPlusNormal"/>
        <w:jc w:val="right"/>
      </w:pPr>
      <w:proofErr w:type="gramStart"/>
      <w:r>
        <w:t>патриотического</w:t>
      </w:r>
      <w:proofErr w:type="gramEnd"/>
      <w:r>
        <w:t>, в том числе</w:t>
      </w:r>
    </w:p>
    <w:p w:rsidR="00A90619" w:rsidRDefault="00A90619">
      <w:pPr>
        <w:pStyle w:val="ConsPlusNormal"/>
        <w:jc w:val="right"/>
      </w:pPr>
      <w:r>
        <w:t>военно-патриотического,</w:t>
      </w:r>
    </w:p>
    <w:p w:rsidR="00A90619" w:rsidRDefault="00A90619">
      <w:pPr>
        <w:pStyle w:val="ConsPlusNormal"/>
        <w:jc w:val="right"/>
      </w:pPr>
      <w:r>
        <w:t>воспитания граждан</w:t>
      </w:r>
    </w:p>
    <w:p w:rsidR="00A90619" w:rsidRDefault="00A90619">
      <w:pPr>
        <w:pStyle w:val="ConsPlusNormal"/>
        <w:jc w:val="right"/>
      </w:pPr>
      <w:r>
        <w:t>Российской Федерации,</w:t>
      </w:r>
    </w:p>
    <w:p w:rsidR="00A90619" w:rsidRDefault="00A90619">
      <w:pPr>
        <w:pStyle w:val="ConsPlusNormal"/>
        <w:jc w:val="right"/>
      </w:pPr>
      <w:r>
        <w:t>развития межнационального</w:t>
      </w:r>
    </w:p>
    <w:p w:rsidR="00A90619" w:rsidRDefault="00A90619">
      <w:pPr>
        <w:pStyle w:val="ConsPlusNormal"/>
        <w:jc w:val="right"/>
      </w:pPr>
      <w:r>
        <w:t xml:space="preserve">сотрудничества, </w:t>
      </w:r>
      <w:proofErr w:type="gramStart"/>
      <w:r>
        <w:t>социальной</w:t>
      </w:r>
      <w:proofErr w:type="gramEnd"/>
    </w:p>
    <w:p w:rsidR="00A90619" w:rsidRDefault="00A90619">
      <w:pPr>
        <w:pStyle w:val="ConsPlusNormal"/>
        <w:jc w:val="right"/>
      </w:pPr>
      <w:r>
        <w:t>и культурной адаптации</w:t>
      </w:r>
    </w:p>
    <w:p w:rsidR="00A90619" w:rsidRDefault="00A90619">
      <w:pPr>
        <w:pStyle w:val="ConsPlusNormal"/>
        <w:jc w:val="right"/>
      </w:pPr>
      <w:r>
        <w:t>и интеграции мигрантов,</w:t>
      </w:r>
    </w:p>
    <w:p w:rsidR="00A90619" w:rsidRDefault="00A90619">
      <w:pPr>
        <w:pStyle w:val="ConsPlusNormal"/>
        <w:jc w:val="right"/>
      </w:pPr>
      <w:r>
        <w:t>сохранения и защиты</w:t>
      </w:r>
    </w:p>
    <w:p w:rsidR="00A90619" w:rsidRDefault="00A90619">
      <w:pPr>
        <w:pStyle w:val="ConsPlusNormal"/>
        <w:jc w:val="right"/>
      </w:pPr>
      <w:r>
        <w:t>самобытности, культуры,</w:t>
      </w:r>
    </w:p>
    <w:p w:rsidR="00A90619" w:rsidRDefault="00A90619">
      <w:pPr>
        <w:pStyle w:val="ConsPlusNormal"/>
        <w:jc w:val="right"/>
      </w:pPr>
      <w:r>
        <w:t>языков и традиций народов</w:t>
      </w:r>
    </w:p>
    <w:p w:rsidR="00A90619" w:rsidRDefault="00A90619">
      <w:pPr>
        <w:pStyle w:val="ConsPlusNormal"/>
        <w:jc w:val="right"/>
      </w:pPr>
      <w:r>
        <w:t>Российской Федерации</w:t>
      </w:r>
    </w:p>
    <w:p w:rsidR="00A90619" w:rsidRDefault="00A90619">
      <w:pPr>
        <w:pStyle w:val="ConsPlusNormal"/>
        <w:jc w:val="both"/>
      </w:pPr>
    </w:p>
    <w:p w:rsidR="00A90619" w:rsidRDefault="00A90619">
      <w:pPr>
        <w:pStyle w:val="ConsPlusNormal"/>
        <w:jc w:val="center"/>
      </w:pPr>
      <w:bookmarkStart w:id="20" w:name="P441"/>
      <w:bookmarkEnd w:id="20"/>
      <w:r>
        <w:t>Смета</w:t>
      </w:r>
    </w:p>
    <w:p w:rsidR="00A90619" w:rsidRDefault="00A90619">
      <w:pPr>
        <w:pStyle w:val="ConsPlusNormal"/>
        <w:jc w:val="center"/>
      </w:pPr>
      <w:r>
        <w:t xml:space="preserve">расходов на реализацию социально </w:t>
      </w:r>
      <w:proofErr w:type="gramStart"/>
      <w:r>
        <w:t>значимой</w:t>
      </w:r>
      <w:proofErr w:type="gramEnd"/>
    </w:p>
    <w:p w:rsidR="00A90619" w:rsidRDefault="00A90619">
      <w:pPr>
        <w:pStyle w:val="ConsPlusNormal"/>
        <w:jc w:val="center"/>
      </w:pPr>
      <w:r>
        <w:t>программы (проекта)</w:t>
      </w:r>
    </w:p>
    <w:p w:rsidR="00A90619" w:rsidRDefault="00A90619">
      <w:pPr>
        <w:pStyle w:val="ConsPlusNormal"/>
        <w:jc w:val="center"/>
      </w:pPr>
      <w:r>
        <w:t>__________________________________________________________</w:t>
      </w:r>
    </w:p>
    <w:p w:rsidR="00A90619" w:rsidRDefault="00A90619">
      <w:pPr>
        <w:pStyle w:val="ConsPlusNormal"/>
        <w:jc w:val="center"/>
      </w:pPr>
      <w:proofErr w:type="gramStart"/>
      <w:r>
        <w:t>(название социально значимой программы (проекта)</w:t>
      </w:r>
      <w:proofErr w:type="gramEnd"/>
    </w:p>
    <w:p w:rsidR="00A90619" w:rsidRDefault="00A90619">
      <w:pPr>
        <w:pStyle w:val="ConsPlusNormal"/>
        <w:jc w:val="center"/>
      </w:pPr>
      <w:r>
        <w:t>____________________________________________________________</w:t>
      </w:r>
    </w:p>
    <w:p w:rsidR="00A90619" w:rsidRDefault="00A90619">
      <w:pPr>
        <w:pStyle w:val="ConsPlusNormal"/>
        <w:jc w:val="center"/>
      </w:pPr>
      <w:proofErr w:type="gramStart"/>
      <w:r>
        <w:t>(полное наименование участника конкурсного отбор</w:t>
      </w:r>
      <w:proofErr w:type="gramEnd"/>
    </w:p>
    <w:p w:rsidR="00A90619" w:rsidRDefault="00A906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571"/>
        <w:gridCol w:w="2693"/>
        <w:gridCol w:w="2268"/>
      </w:tblGrid>
      <w:tr w:rsidR="00A90619">
        <w:tc>
          <w:tcPr>
            <w:tcW w:w="540" w:type="dxa"/>
          </w:tcPr>
          <w:p w:rsidR="00A90619" w:rsidRDefault="00A90619">
            <w:pPr>
              <w:pStyle w:val="ConsPlusNormal"/>
              <w:jc w:val="center"/>
            </w:pPr>
            <w:r>
              <w:t xml:space="preserve">N </w:t>
            </w:r>
            <w:proofErr w:type="gramStart"/>
            <w:r>
              <w:t>п</w:t>
            </w:r>
            <w:proofErr w:type="gramEnd"/>
            <w:r>
              <w:t>/п</w:t>
            </w:r>
          </w:p>
        </w:tc>
        <w:tc>
          <w:tcPr>
            <w:tcW w:w="3571" w:type="dxa"/>
          </w:tcPr>
          <w:p w:rsidR="00A90619" w:rsidRDefault="00A90619">
            <w:pPr>
              <w:pStyle w:val="ConsPlusNormal"/>
              <w:jc w:val="center"/>
            </w:pPr>
            <w:r>
              <w:t>Наименование статьи</w:t>
            </w:r>
          </w:p>
        </w:tc>
        <w:tc>
          <w:tcPr>
            <w:tcW w:w="2693" w:type="dxa"/>
          </w:tcPr>
          <w:p w:rsidR="00A90619" w:rsidRDefault="00A90619">
            <w:pPr>
              <w:pStyle w:val="ConsPlusNormal"/>
              <w:jc w:val="center"/>
            </w:pPr>
            <w:r>
              <w:t>Расчет стоимости (с указанием объемных показателей)</w:t>
            </w:r>
          </w:p>
        </w:tc>
        <w:tc>
          <w:tcPr>
            <w:tcW w:w="2268" w:type="dxa"/>
          </w:tcPr>
          <w:p w:rsidR="00A90619" w:rsidRDefault="00A90619">
            <w:pPr>
              <w:pStyle w:val="ConsPlusNormal"/>
              <w:jc w:val="center"/>
            </w:pPr>
            <w:r>
              <w:t>Запрашиваемая сумма, всего (рублей)</w:t>
            </w:r>
          </w:p>
        </w:tc>
      </w:tr>
      <w:tr w:rsidR="00A90619">
        <w:tc>
          <w:tcPr>
            <w:tcW w:w="540" w:type="dxa"/>
          </w:tcPr>
          <w:p w:rsidR="00A90619" w:rsidRDefault="00A90619">
            <w:pPr>
              <w:pStyle w:val="ConsPlusNormal"/>
            </w:pPr>
          </w:p>
        </w:tc>
        <w:tc>
          <w:tcPr>
            <w:tcW w:w="3571" w:type="dxa"/>
          </w:tcPr>
          <w:p w:rsidR="00A90619" w:rsidRDefault="00A90619">
            <w:pPr>
              <w:pStyle w:val="ConsPlusNormal"/>
            </w:pPr>
          </w:p>
        </w:tc>
        <w:tc>
          <w:tcPr>
            <w:tcW w:w="2693" w:type="dxa"/>
          </w:tcPr>
          <w:p w:rsidR="00A90619" w:rsidRDefault="00A90619">
            <w:pPr>
              <w:pStyle w:val="ConsPlusNormal"/>
            </w:pPr>
          </w:p>
        </w:tc>
        <w:tc>
          <w:tcPr>
            <w:tcW w:w="2268" w:type="dxa"/>
          </w:tcPr>
          <w:p w:rsidR="00A90619" w:rsidRDefault="00A90619">
            <w:pPr>
              <w:pStyle w:val="ConsPlusNormal"/>
            </w:pPr>
          </w:p>
        </w:tc>
      </w:tr>
      <w:tr w:rsidR="00A90619">
        <w:tc>
          <w:tcPr>
            <w:tcW w:w="540" w:type="dxa"/>
          </w:tcPr>
          <w:p w:rsidR="00A90619" w:rsidRDefault="00A90619">
            <w:pPr>
              <w:pStyle w:val="ConsPlusNormal"/>
            </w:pPr>
          </w:p>
        </w:tc>
        <w:tc>
          <w:tcPr>
            <w:tcW w:w="3571" w:type="dxa"/>
          </w:tcPr>
          <w:p w:rsidR="00A90619" w:rsidRDefault="00A90619">
            <w:pPr>
              <w:pStyle w:val="ConsPlusNormal"/>
            </w:pPr>
          </w:p>
        </w:tc>
        <w:tc>
          <w:tcPr>
            <w:tcW w:w="2693" w:type="dxa"/>
          </w:tcPr>
          <w:p w:rsidR="00A90619" w:rsidRDefault="00A90619">
            <w:pPr>
              <w:pStyle w:val="ConsPlusNormal"/>
            </w:pPr>
          </w:p>
        </w:tc>
        <w:tc>
          <w:tcPr>
            <w:tcW w:w="2268" w:type="dxa"/>
          </w:tcPr>
          <w:p w:rsidR="00A90619" w:rsidRDefault="00A90619">
            <w:pPr>
              <w:pStyle w:val="ConsPlusNormal"/>
            </w:pPr>
          </w:p>
        </w:tc>
      </w:tr>
      <w:tr w:rsidR="00A90619">
        <w:tc>
          <w:tcPr>
            <w:tcW w:w="4111" w:type="dxa"/>
            <w:gridSpan w:val="2"/>
          </w:tcPr>
          <w:p w:rsidR="00A90619" w:rsidRDefault="00A90619">
            <w:pPr>
              <w:pStyle w:val="ConsPlusNormal"/>
            </w:pPr>
            <w:r>
              <w:t>Итого</w:t>
            </w:r>
          </w:p>
        </w:tc>
        <w:tc>
          <w:tcPr>
            <w:tcW w:w="2693" w:type="dxa"/>
          </w:tcPr>
          <w:p w:rsidR="00A90619" w:rsidRDefault="00A90619">
            <w:pPr>
              <w:pStyle w:val="ConsPlusNormal"/>
            </w:pPr>
          </w:p>
        </w:tc>
        <w:tc>
          <w:tcPr>
            <w:tcW w:w="2268" w:type="dxa"/>
          </w:tcPr>
          <w:p w:rsidR="00A90619" w:rsidRDefault="00A90619">
            <w:pPr>
              <w:pStyle w:val="ConsPlusNormal"/>
            </w:pPr>
          </w:p>
        </w:tc>
      </w:tr>
    </w:tbl>
    <w:p w:rsidR="00A90619" w:rsidRDefault="00A90619">
      <w:pPr>
        <w:pStyle w:val="ConsPlusNormal"/>
        <w:jc w:val="both"/>
      </w:pPr>
    </w:p>
    <w:p w:rsidR="00A90619" w:rsidRDefault="00A90619">
      <w:pPr>
        <w:pStyle w:val="ConsPlusNonformat"/>
        <w:jc w:val="both"/>
      </w:pPr>
      <w:r>
        <w:t>________________________________ _________________ ________________________</w:t>
      </w:r>
    </w:p>
    <w:p w:rsidR="00A90619" w:rsidRDefault="00A90619">
      <w:pPr>
        <w:pStyle w:val="ConsPlusNonformat"/>
        <w:jc w:val="both"/>
      </w:pPr>
      <w:proofErr w:type="gramStart"/>
      <w:r>
        <w:t>(наименование должности               (подпись)       (фамилия, инициалы)</w:t>
      </w:r>
      <w:proofErr w:type="gramEnd"/>
    </w:p>
    <w:p w:rsidR="00A90619" w:rsidRDefault="00A90619">
      <w:pPr>
        <w:pStyle w:val="ConsPlusNonformat"/>
        <w:jc w:val="both"/>
      </w:pPr>
      <w:r>
        <w:lastRenderedPageBreak/>
        <w:t>руководителя организации)</w:t>
      </w:r>
    </w:p>
    <w:p w:rsidR="00A90619" w:rsidRDefault="00A90619">
      <w:pPr>
        <w:pStyle w:val="ConsPlusNonformat"/>
        <w:jc w:val="both"/>
      </w:pPr>
      <w:r>
        <w:t>"__"________ 20__ г. М.П.</w:t>
      </w: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both"/>
      </w:pPr>
    </w:p>
    <w:p w:rsidR="00A90619" w:rsidRDefault="00A90619">
      <w:pPr>
        <w:pStyle w:val="ConsPlusNormal"/>
        <w:jc w:val="right"/>
        <w:outlineLvl w:val="1"/>
      </w:pPr>
      <w:r>
        <w:t>Приложение N 5</w:t>
      </w:r>
    </w:p>
    <w:p w:rsidR="00A90619" w:rsidRDefault="00A90619">
      <w:pPr>
        <w:pStyle w:val="ConsPlusNormal"/>
        <w:jc w:val="right"/>
      </w:pPr>
      <w:r>
        <w:t>к Порядку предоставления</w:t>
      </w:r>
    </w:p>
    <w:p w:rsidR="00A90619" w:rsidRDefault="00A90619">
      <w:pPr>
        <w:pStyle w:val="ConsPlusNormal"/>
        <w:jc w:val="right"/>
      </w:pPr>
      <w:r>
        <w:t>субсидий социально</w:t>
      </w:r>
    </w:p>
    <w:p w:rsidR="00A90619" w:rsidRDefault="00A90619">
      <w:pPr>
        <w:pStyle w:val="ConsPlusNormal"/>
        <w:jc w:val="right"/>
      </w:pPr>
      <w:r>
        <w:t>ориентированным некоммерческим</w:t>
      </w:r>
    </w:p>
    <w:p w:rsidR="00A90619" w:rsidRDefault="00A90619">
      <w:pPr>
        <w:pStyle w:val="ConsPlusNormal"/>
        <w:jc w:val="right"/>
      </w:pPr>
      <w:r>
        <w:t>организациям, не являющимся</w:t>
      </w:r>
    </w:p>
    <w:p w:rsidR="00A90619" w:rsidRDefault="00A90619">
      <w:pPr>
        <w:pStyle w:val="ConsPlusNormal"/>
        <w:jc w:val="right"/>
      </w:pPr>
      <w:r>
        <w:t>государственными учреждениями</w:t>
      </w:r>
    </w:p>
    <w:p w:rsidR="00A90619" w:rsidRDefault="00A90619">
      <w:pPr>
        <w:pStyle w:val="ConsPlusNormal"/>
        <w:jc w:val="right"/>
      </w:pPr>
      <w:r>
        <w:t>Кемеровской области - Кузбасса,</w:t>
      </w:r>
    </w:p>
    <w:p w:rsidR="00A90619" w:rsidRDefault="00A90619">
      <w:pPr>
        <w:pStyle w:val="ConsPlusNormal"/>
        <w:jc w:val="right"/>
      </w:pPr>
      <w:r>
        <w:t>для осуществления деятельности</w:t>
      </w:r>
    </w:p>
    <w:p w:rsidR="00A90619" w:rsidRDefault="00A90619">
      <w:pPr>
        <w:pStyle w:val="ConsPlusNormal"/>
        <w:jc w:val="right"/>
      </w:pPr>
      <w:r>
        <w:t>в сфере культуры и искусства,</w:t>
      </w:r>
    </w:p>
    <w:p w:rsidR="00A90619" w:rsidRDefault="00A90619">
      <w:pPr>
        <w:pStyle w:val="ConsPlusNormal"/>
        <w:jc w:val="right"/>
      </w:pPr>
      <w:proofErr w:type="gramStart"/>
      <w:r>
        <w:t>духовного</w:t>
      </w:r>
      <w:proofErr w:type="gramEnd"/>
      <w:r>
        <w:t xml:space="preserve"> развития личности,</w:t>
      </w:r>
    </w:p>
    <w:p w:rsidR="00A90619" w:rsidRDefault="00A90619">
      <w:pPr>
        <w:pStyle w:val="ConsPlusNormal"/>
        <w:jc w:val="right"/>
      </w:pPr>
      <w:proofErr w:type="gramStart"/>
      <w:r>
        <w:t>патриотического</w:t>
      </w:r>
      <w:proofErr w:type="gramEnd"/>
      <w:r>
        <w:t>, в том числе</w:t>
      </w:r>
    </w:p>
    <w:p w:rsidR="00A90619" w:rsidRDefault="00A90619">
      <w:pPr>
        <w:pStyle w:val="ConsPlusNormal"/>
        <w:jc w:val="right"/>
      </w:pPr>
      <w:r>
        <w:t>военно-патриотического,</w:t>
      </w:r>
    </w:p>
    <w:p w:rsidR="00A90619" w:rsidRDefault="00A90619">
      <w:pPr>
        <w:pStyle w:val="ConsPlusNormal"/>
        <w:jc w:val="right"/>
      </w:pPr>
      <w:r>
        <w:t>воспитания граждан</w:t>
      </w:r>
    </w:p>
    <w:p w:rsidR="00A90619" w:rsidRDefault="00A90619">
      <w:pPr>
        <w:pStyle w:val="ConsPlusNormal"/>
        <w:jc w:val="right"/>
      </w:pPr>
      <w:r>
        <w:t>Российской Федерации,</w:t>
      </w:r>
    </w:p>
    <w:p w:rsidR="00A90619" w:rsidRDefault="00A90619">
      <w:pPr>
        <w:pStyle w:val="ConsPlusNormal"/>
        <w:jc w:val="right"/>
      </w:pPr>
      <w:r>
        <w:t>развития межнационального</w:t>
      </w:r>
    </w:p>
    <w:p w:rsidR="00A90619" w:rsidRDefault="00A90619">
      <w:pPr>
        <w:pStyle w:val="ConsPlusNormal"/>
        <w:jc w:val="right"/>
      </w:pPr>
      <w:r>
        <w:t xml:space="preserve">сотрудничества, </w:t>
      </w:r>
      <w:proofErr w:type="gramStart"/>
      <w:r>
        <w:t>социальной</w:t>
      </w:r>
      <w:proofErr w:type="gramEnd"/>
    </w:p>
    <w:p w:rsidR="00A90619" w:rsidRDefault="00A90619">
      <w:pPr>
        <w:pStyle w:val="ConsPlusNormal"/>
        <w:jc w:val="right"/>
      </w:pPr>
      <w:r>
        <w:t>и культурной адаптации</w:t>
      </w:r>
    </w:p>
    <w:p w:rsidR="00A90619" w:rsidRDefault="00A90619">
      <w:pPr>
        <w:pStyle w:val="ConsPlusNormal"/>
        <w:jc w:val="right"/>
      </w:pPr>
      <w:r>
        <w:t>и интеграции мигрантов,</w:t>
      </w:r>
    </w:p>
    <w:p w:rsidR="00A90619" w:rsidRDefault="00A90619">
      <w:pPr>
        <w:pStyle w:val="ConsPlusNormal"/>
        <w:jc w:val="right"/>
      </w:pPr>
      <w:r>
        <w:t>сохранения и защиты</w:t>
      </w:r>
    </w:p>
    <w:p w:rsidR="00A90619" w:rsidRDefault="00A90619">
      <w:pPr>
        <w:pStyle w:val="ConsPlusNormal"/>
        <w:jc w:val="right"/>
      </w:pPr>
      <w:r>
        <w:t>самобытности, культуры,</w:t>
      </w:r>
    </w:p>
    <w:p w:rsidR="00A90619" w:rsidRDefault="00A90619">
      <w:pPr>
        <w:pStyle w:val="ConsPlusNormal"/>
        <w:jc w:val="right"/>
      </w:pPr>
      <w:r>
        <w:t>языков и традиций народов</w:t>
      </w:r>
    </w:p>
    <w:p w:rsidR="00A90619" w:rsidRDefault="00A90619">
      <w:pPr>
        <w:pStyle w:val="ConsPlusNormal"/>
        <w:jc w:val="right"/>
      </w:pPr>
      <w:r>
        <w:t>Российской Федерации</w:t>
      </w:r>
    </w:p>
    <w:p w:rsidR="00A90619" w:rsidRDefault="00A90619">
      <w:pPr>
        <w:pStyle w:val="ConsPlusNormal"/>
        <w:jc w:val="both"/>
      </w:pPr>
    </w:p>
    <w:p w:rsidR="00A90619" w:rsidRDefault="00A90619">
      <w:pPr>
        <w:pStyle w:val="ConsPlusNormal"/>
        <w:jc w:val="center"/>
      </w:pPr>
      <w:bookmarkStart w:id="21" w:name="P497"/>
      <w:bookmarkEnd w:id="21"/>
      <w:r>
        <w:t>Итоговая ведомость</w:t>
      </w:r>
    </w:p>
    <w:p w:rsidR="00A90619" w:rsidRDefault="00A90619">
      <w:pPr>
        <w:pStyle w:val="ConsPlusNormal"/>
        <w:jc w:val="center"/>
      </w:pPr>
      <w:r>
        <w:t>по социально значимой программе (проекту)</w:t>
      </w:r>
    </w:p>
    <w:p w:rsidR="00A90619" w:rsidRDefault="00A90619">
      <w:pPr>
        <w:pStyle w:val="ConsPlusNormal"/>
        <w:jc w:val="center"/>
      </w:pPr>
      <w:r>
        <w:t>__________________________________________________________</w:t>
      </w:r>
    </w:p>
    <w:p w:rsidR="00A90619" w:rsidRDefault="00A90619">
      <w:pPr>
        <w:pStyle w:val="ConsPlusNormal"/>
        <w:jc w:val="center"/>
      </w:pPr>
      <w:proofErr w:type="gramStart"/>
      <w:r>
        <w:t>(наименование социально значимой программы (проекта)</w:t>
      </w:r>
      <w:proofErr w:type="gramEnd"/>
    </w:p>
    <w:p w:rsidR="00A90619" w:rsidRDefault="00A90619">
      <w:pPr>
        <w:pStyle w:val="ConsPlusNormal"/>
        <w:jc w:val="both"/>
      </w:pPr>
    </w:p>
    <w:p w:rsidR="00A90619" w:rsidRDefault="00A90619">
      <w:pPr>
        <w:pStyle w:val="ConsPlusNormal"/>
        <w:jc w:val="center"/>
      </w:pPr>
      <w:r>
        <w:t>__________________________________________________________</w:t>
      </w:r>
    </w:p>
    <w:p w:rsidR="00A90619" w:rsidRDefault="00A90619">
      <w:pPr>
        <w:pStyle w:val="ConsPlusNormal"/>
        <w:jc w:val="center"/>
      </w:pPr>
      <w:r>
        <w:t>(полное наименование участника конкурсного отбора)</w:t>
      </w:r>
    </w:p>
    <w:p w:rsidR="00A90619" w:rsidRDefault="00A906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7"/>
        <w:gridCol w:w="1757"/>
        <w:gridCol w:w="510"/>
        <w:gridCol w:w="510"/>
        <w:gridCol w:w="624"/>
        <w:gridCol w:w="680"/>
        <w:gridCol w:w="203"/>
        <w:gridCol w:w="1757"/>
      </w:tblGrid>
      <w:tr w:rsidR="00A90619">
        <w:tc>
          <w:tcPr>
            <w:tcW w:w="510" w:type="dxa"/>
          </w:tcPr>
          <w:p w:rsidR="00A90619" w:rsidRDefault="00A90619">
            <w:pPr>
              <w:pStyle w:val="ConsPlusNormal"/>
              <w:jc w:val="center"/>
            </w:pPr>
            <w:r>
              <w:t xml:space="preserve">N </w:t>
            </w:r>
            <w:proofErr w:type="gramStart"/>
            <w:r>
              <w:t>п</w:t>
            </w:r>
            <w:proofErr w:type="gramEnd"/>
            <w:r>
              <w:t>/п</w:t>
            </w:r>
          </w:p>
        </w:tc>
        <w:tc>
          <w:tcPr>
            <w:tcW w:w="4254" w:type="dxa"/>
            <w:gridSpan w:val="2"/>
          </w:tcPr>
          <w:p w:rsidR="00A90619" w:rsidRDefault="00A90619">
            <w:pPr>
              <w:pStyle w:val="ConsPlusNormal"/>
              <w:jc w:val="center"/>
            </w:pPr>
            <w:r>
              <w:t>Наименование показателей оценки</w:t>
            </w:r>
          </w:p>
        </w:tc>
        <w:tc>
          <w:tcPr>
            <w:tcW w:w="2324" w:type="dxa"/>
            <w:gridSpan w:val="4"/>
          </w:tcPr>
          <w:p w:rsidR="00A90619" w:rsidRDefault="00A90619">
            <w:pPr>
              <w:pStyle w:val="ConsPlusNormal"/>
              <w:jc w:val="center"/>
            </w:pPr>
            <w:r>
              <w:t>Оценки в баллах экспертов</w:t>
            </w:r>
          </w:p>
        </w:tc>
        <w:tc>
          <w:tcPr>
            <w:tcW w:w="1960" w:type="dxa"/>
            <w:gridSpan w:val="2"/>
          </w:tcPr>
          <w:p w:rsidR="00A90619" w:rsidRDefault="00A90619">
            <w:pPr>
              <w:pStyle w:val="ConsPlusNormal"/>
              <w:jc w:val="center"/>
            </w:pPr>
            <w:r>
              <w:t>Средний балл по критерию (до десятых долей)</w:t>
            </w:r>
          </w:p>
        </w:tc>
      </w:tr>
      <w:tr w:rsidR="00A90619">
        <w:tc>
          <w:tcPr>
            <w:tcW w:w="510" w:type="dxa"/>
          </w:tcPr>
          <w:p w:rsidR="00A90619" w:rsidRDefault="00A90619">
            <w:pPr>
              <w:pStyle w:val="ConsPlusNormal"/>
              <w:jc w:val="center"/>
            </w:pPr>
            <w:r>
              <w:t>1</w:t>
            </w:r>
          </w:p>
        </w:tc>
        <w:tc>
          <w:tcPr>
            <w:tcW w:w="4254" w:type="dxa"/>
            <w:gridSpan w:val="2"/>
          </w:tcPr>
          <w:p w:rsidR="00A90619" w:rsidRDefault="00A90619">
            <w:pPr>
              <w:pStyle w:val="ConsPlusNormal"/>
              <w:jc w:val="center"/>
            </w:pPr>
            <w:r>
              <w:t>2</w:t>
            </w:r>
          </w:p>
        </w:tc>
        <w:tc>
          <w:tcPr>
            <w:tcW w:w="510" w:type="dxa"/>
          </w:tcPr>
          <w:p w:rsidR="00A90619" w:rsidRDefault="00A90619">
            <w:pPr>
              <w:pStyle w:val="ConsPlusNormal"/>
              <w:jc w:val="center"/>
            </w:pPr>
            <w:r>
              <w:t>3</w:t>
            </w:r>
          </w:p>
        </w:tc>
        <w:tc>
          <w:tcPr>
            <w:tcW w:w="510" w:type="dxa"/>
          </w:tcPr>
          <w:p w:rsidR="00A90619" w:rsidRDefault="00A90619">
            <w:pPr>
              <w:pStyle w:val="ConsPlusNormal"/>
              <w:jc w:val="center"/>
            </w:pPr>
            <w:r>
              <w:t>4</w:t>
            </w:r>
          </w:p>
        </w:tc>
        <w:tc>
          <w:tcPr>
            <w:tcW w:w="624" w:type="dxa"/>
          </w:tcPr>
          <w:p w:rsidR="00A90619" w:rsidRDefault="00A90619">
            <w:pPr>
              <w:pStyle w:val="ConsPlusNormal"/>
              <w:jc w:val="center"/>
            </w:pPr>
            <w:r>
              <w:t>5</w:t>
            </w:r>
          </w:p>
        </w:tc>
        <w:tc>
          <w:tcPr>
            <w:tcW w:w="680" w:type="dxa"/>
          </w:tcPr>
          <w:p w:rsidR="00A90619" w:rsidRDefault="00A90619">
            <w:pPr>
              <w:pStyle w:val="ConsPlusNormal"/>
              <w:jc w:val="center"/>
            </w:pPr>
            <w:r>
              <w:t>6</w:t>
            </w:r>
          </w:p>
        </w:tc>
        <w:tc>
          <w:tcPr>
            <w:tcW w:w="1960" w:type="dxa"/>
            <w:gridSpan w:val="2"/>
          </w:tcPr>
          <w:p w:rsidR="00A90619" w:rsidRDefault="00A90619">
            <w:pPr>
              <w:pStyle w:val="ConsPlusNormal"/>
              <w:jc w:val="center"/>
            </w:pPr>
            <w:r>
              <w:t>7</w:t>
            </w:r>
          </w:p>
        </w:tc>
      </w:tr>
      <w:tr w:rsidR="00A90619">
        <w:tc>
          <w:tcPr>
            <w:tcW w:w="510" w:type="dxa"/>
          </w:tcPr>
          <w:p w:rsidR="00A90619" w:rsidRDefault="00A90619">
            <w:pPr>
              <w:pStyle w:val="ConsPlusNormal"/>
              <w:jc w:val="center"/>
            </w:pPr>
            <w:r>
              <w:t>1</w:t>
            </w:r>
          </w:p>
        </w:tc>
        <w:tc>
          <w:tcPr>
            <w:tcW w:w="4254" w:type="dxa"/>
            <w:gridSpan w:val="2"/>
          </w:tcPr>
          <w:p w:rsidR="00A90619" w:rsidRDefault="00A90619">
            <w:pPr>
              <w:pStyle w:val="ConsPlusNormal"/>
            </w:pPr>
            <w:r>
              <w:t xml:space="preserve">Соответствие приоритетным направлениям поддержки (оценивается соответствие целей, мероприятий проекта приоритетным направлениям для предоставления поддержки, наличие и реалистичность </w:t>
            </w:r>
            <w:proofErr w:type="gramStart"/>
            <w:r>
              <w:t>значений показателей результативности реализации проекта</w:t>
            </w:r>
            <w:proofErr w:type="gramEnd"/>
            <w:r>
              <w:t>)</w:t>
            </w:r>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Pr>
          <w:p w:rsidR="00A90619" w:rsidRDefault="00A90619">
            <w:pPr>
              <w:pStyle w:val="ConsPlusNormal"/>
              <w:jc w:val="center"/>
            </w:pPr>
            <w:r>
              <w:t>2</w:t>
            </w:r>
          </w:p>
        </w:tc>
        <w:tc>
          <w:tcPr>
            <w:tcW w:w="4254" w:type="dxa"/>
            <w:gridSpan w:val="2"/>
          </w:tcPr>
          <w:p w:rsidR="00A90619" w:rsidRDefault="00A90619">
            <w:pPr>
              <w:pStyle w:val="ConsPlusNormal"/>
            </w:pPr>
            <w:r>
              <w:t xml:space="preserve">Актуальность (оценивается вероятность и скорость наступления отрицательных </w:t>
            </w:r>
            <w:r>
              <w:lastRenderedPageBreak/>
              <w:t xml:space="preserve">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w:t>
            </w:r>
            <w:proofErr w:type="gramStart"/>
            <w:r>
              <w:t>аналогичных проблем</w:t>
            </w:r>
            <w:proofErr w:type="gramEnd"/>
            <w:r>
              <w:t>)</w:t>
            </w:r>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Pr>
          <w:p w:rsidR="00A90619" w:rsidRDefault="00A90619">
            <w:pPr>
              <w:pStyle w:val="ConsPlusNormal"/>
              <w:jc w:val="center"/>
            </w:pPr>
            <w:r>
              <w:lastRenderedPageBreak/>
              <w:t>3</w:t>
            </w:r>
          </w:p>
        </w:tc>
        <w:tc>
          <w:tcPr>
            <w:tcW w:w="4254" w:type="dxa"/>
            <w:gridSpan w:val="2"/>
          </w:tcPr>
          <w:p w:rsidR="00A90619" w:rsidRDefault="00A90619">
            <w:pPr>
              <w:pStyle w:val="ConsPlusNormal"/>
            </w:pPr>
            <w: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Pr>
          <w:p w:rsidR="00A90619" w:rsidRDefault="00A90619">
            <w:pPr>
              <w:pStyle w:val="ConsPlusNormal"/>
              <w:jc w:val="center"/>
            </w:pPr>
            <w:r>
              <w:t>4</w:t>
            </w:r>
          </w:p>
        </w:tc>
        <w:tc>
          <w:tcPr>
            <w:tcW w:w="4254" w:type="dxa"/>
            <w:gridSpan w:val="2"/>
          </w:tcPr>
          <w:p w:rsidR="00A90619" w:rsidRDefault="00A90619">
            <w:pPr>
              <w:pStyle w:val="ConsPlusNormal"/>
            </w:pPr>
            <w:proofErr w:type="gramStart"/>
            <w:r>
              <w:t>Реалистичность (наличие собственных квалифицированных кадров, способность привлечь в необходимом объеме специалистов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представление информации об организации в информационно-телекоммуникационной сети "Интернет")</w:t>
            </w:r>
            <w:proofErr w:type="gramEnd"/>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Pr>
          <w:p w:rsidR="00A90619" w:rsidRDefault="00A90619">
            <w:pPr>
              <w:pStyle w:val="ConsPlusNormal"/>
              <w:jc w:val="center"/>
            </w:pPr>
            <w:r>
              <w:t>5</w:t>
            </w:r>
          </w:p>
        </w:tc>
        <w:tc>
          <w:tcPr>
            <w:tcW w:w="4254" w:type="dxa"/>
            <w:gridSpan w:val="2"/>
          </w:tcPr>
          <w:p w:rsidR="00A90619" w:rsidRDefault="00A90619">
            <w:pPr>
              <w:pStyle w:val="ConsPlusNormal"/>
            </w:pPr>
            <w: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t>взаимоувязки</w:t>
            </w:r>
            <w:proofErr w:type="spellEnd"/>
            <w:r>
              <w:t xml:space="preserve"> предлагаемых мероприятий)</w:t>
            </w:r>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Pr>
          <w:p w:rsidR="00A90619" w:rsidRDefault="00A90619">
            <w:pPr>
              <w:pStyle w:val="ConsPlusNormal"/>
              <w:jc w:val="center"/>
            </w:pPr>
            <w:r>
              <w:t>6</w:t>
            </w:r>
          </w:p>
        </w:tc>
        <w:tc>
          <w:tcPr>
            <w:tcW w:w="4254" w:type="dxa"/>
            <w:gridSpan w:val="2"/>
          </w:tcPr>
          <w:p w:rsidR="00A90619" w:rsidRDefault="00A90619">
            <w:pPr>
              <w:pStyle w:val="ConsPlusNormal"/>
            </w:pPr>
            <w: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510" w:type="dxa"/>
          </w:tcPr>
          <w:p w:rsidR="00A90619" w:rsidRDefault="00A90619">
            <w:pPr>
              <w:pStyle w:val="ConsPlusNormal"/>
            </w:pPr>
          </w:p>
        </w:tc>
        <w:tc>
          <w:tcPr>
            <w:tcW w:w="510" w:type="dxa"/>
          </w:tcPr>
          <w:p w:rsidR="00A90619" w:rsidRDefault="00A90619">
            <w:pPr>
              <w:pStyle w:val="ConsPlusNormal"/>
            </w:pPr>
          </w:p>
        </w:tc>
        <w:tc>
          <w:tcPr>
            <w:tcW w:w="624" w:type="dxa"/>
          </w:tcPr>
          <w:p w:rsidR="00A90619" w:rsidRDefault="00A90619">
            <w:pPr>
              <w:pStyle w:val="ConsPlusNormal"/>
            </w:pPr>
          </w:p>
        </w:tc>
        <w:tc>
          <w:tcPr>
            <w:tcW w:w="680" w:type="dxa"/>
          </w:tcPr>
          <w:p w:rsidR="00A90619" w:rsidRDefault="00A90619">
            <w:pPr>
              <w:pStyle w:val="ConsPlusNormal"/>
            </w:pPr>
          </w:p>
        </w:tc>
        <w:tc>
          <w:tcPr>
            <w:tcW w:w="1960" w:type="dxa"/>
            <w:gridSpan w:val="2"/>
          </w:tcPr>
          <w:p w:rsidR="00A90619" w:rsidRDefault="00A90619">
            <w:pPr>
              <w:pStyle w:val="ConsPlusNormal"/>
            </w:pPr>
          </w:p>
        </w:tc>
      </w:tr>
      <w:tr w:rsidR="00A90619">
        <w:tc>
          <w:tcPr>
            <w:tcW w:w="510" w:type="dxa"/>
            <w:tcBorders>
              <w:right w:val="nil"/>
            </w:tcBorders>
          </w:tcPr>
          <w:p w:rsidR="00A90619" w:rsidRDefault="00A90619">
            <w:pPr>
              <w:pStyle w:val="ConsPlusNormal"/>
            </w:pPr>
          </w:p>
        </w:tc>
        <w:tc>
          <w:tcPr>
            <w:tcW w:w="4254" w:type="dxa"/>
            <w:gridSpan w:val="2"/>
            <w:tcBorders>
              <w:left w:val="nil"/>
            </w:tcBorders>
          </w:tcPr>
          <w:p w:rsidR="00A90619" w:rsidRDefault="00A90619">
            <w:pPr>
              <w:pStyle w:val="ConsPlusNormal"/>
            </w:pPr>
            <w:r>
              <w:t>Итоговый балл</w:t>
            </w:r>
          </w:p>
        </w:tc>
        <w:tc>
          <w:tcPr>
            <w:tcW w:w="2324" w:type="dxa"/>
            <w:gridSpan w:val="4"/>
          </w:tcPr>
          <w:p w:rsidR="00A90619" w:rsidRDefault="00A90619">
            <w:pPr>
              <w:pStyle w:val="ConsPlusNormal"/>
            </w:pPr>
          </w:p>
        </w:tc>
        <w:tc>
          <w:tcPr>
            <w:tcW w:w="1960" w:type="dxa"/>
            <w:gridSpan w:val="2"/>
          </w:tcPr>
          <w:p w:rsidR="00A90619" w:rsidRDefault="00A90619">
            <w:pPr>
              <w:pStyle w:val="ConsPlusNormal"/>
            </w:pPr>
          </w:p>
        </w:tc>
      </w:tr>
      <w:tr w:rsidR="00A90619">
        <w:tblPrEx>
          <w:tblBorders>
            <w:insideV w:val="nil"/>
          </w:tblBorders>
        </w:tblPrEx>
        <w:tc>
          <w:tcPr>
            <w:tcW w:w="510" w:type="dxa"/>
            <w:vMerge w:val="restart"/>
            <w:tcBorders>
              <w:left w:val="single" w:sz="4" w:space="0" w:color="auto"/>
            </w:tcBorders>
          </w:tcPr>
          <w:p w:rsidR="00A90619" w:rsidRDefault="00A90619">
            <w:pPr>
              <w:pStyle w:val="ConsPlusNormal"/>
            </w:pPr>
          </w:p>
        </w:tc>
        <w:tc>
          <w:tcPr>
            <w:tcW w:w="8538" w:type="dxa"/>
            <w:gridSpan w:val="8"/>
            <w:tcBorders>
              <w:bottom w:val="nil"/>
              <w:right w:val="single" w:sz="4" w:space="0" w:color="auto"/>
            </w:tcBorders>
          </w:tcPr>
          <w:p w:rsidR="00A90619" w:rsidRDefault="00A90619">
            <w:pPr>
              <w:pStyle w:val="ConsPlusNormal"/>
            </w:pPr>
            <w:r>
              <w:t>Министр культуры и национальной политики Кузбасса</w:t>
            </w:r>
          </w:p>
        </w:tc>
      </w:tr>
      <w:tr w:rsidR="00A90619">
        <w:tblPrEx>
          <w:tblBorders>
            <w:insideH w:val="nil"/>
            <w:insideV w:val="nil"/>
          </w:tblBorders>
        </w:tblPrEx>
        <w:tc>
          <w:tcPr>
            <w:tcW w:w="510" w:type="dxa"/>
            <w:vMerge/>
            <w:tcBorders>
              <w:left w:val="single" w:sz="4" w:space="0" w:color="auto"/>
            </w:tcBorders>
          </w:tcPr>
          <w:p w:rsidR="00A90619" w:rsidRDefault="00A90619">
            <w:pPr>
              <w:pStyle w:val="ConsPlusNormal"/>
            </w:pPr>
          </w:p>
        </w:tc>
        <w:tc>
          <w:tcPr>
            <w:tcW w:w="2497" w:type="dxa"/>
            <w:tcBorders>
              <w:top w:val="nil"/>
            </w:tcBorders>
          </w:tcPr>
          <w:p w:rsidR="00A90619" w:rsidRDefault="00A90619">
            <w:pPr>
              <w:pStyle w:val="ConsPlusNormal"/>
              <w:jc w:val="center"/>
            </w:pPr>
            <w:r>
              <w:t>______________</w:t>
            </w:r>
          </w:p>
          <w:p w:rsidR="00A90619" w:rsidRDefault="00A90619">
            <w:pPr>
              <w:pStyle w:val="ConsPlusNormal"/>
              <w:jc w:val="center"/>
            </w:pPr>
            <w:r>
              <w:t>(подпись)</w:t>
            </w:r>
          </w:p>
        </w:tc>
        <w:tc>
          <w:tcPr>
            <w:tcW w:w="4284" w:type="dxa"/>
            <w:gridSpan w:val="6"/>
            <w:tcBorders>
              <w:top w:val="nil"/>
            </w:tcBorders>
          </w:tcPr>
          <w:p w:rsidR="00A90619" w:rsidRDefault="00A90619">
            <w:pPr>
              <w:pStyle w:val="ConsPlusNormal"/>
              <w:jc w:val="center"/>
            </w:pPr>
            <w:r>
              <w:t>____________________________</w:t>
            </w:r>
          </w:p>
          <w:p w:rsidR="00A90619" w:rsidRDefault="00A90619">
            <w:pPr>
              <w:pStyle w:val="ConsPlusNormal"/>
              <w:jc w:val="center"/>
            </w:pPr>
            <w:r>
              <w:t>(расшифровка подписи)</w:t>
            </w:r>
          </w:p>
        </w:tc>
        <w:tc>
          <w:tcPr>
            <w:tcW w:w="1757" w:type="dxa"/>
            <w:tcBorders>
              <w:top w:val="nil"/>
              <w:right w:val="single" w:sz="4" w:space="0" w:color="auto"/>
            </w:tcBorders>
          </w:tcPr>
          <w:p w:rsidR="00A90619" w:rsidRDefault="00A90619">
            <w:pPr>
              <w:pStyle w:val="ConsPlusNormal"/>
            </w:pPr>
          </w:p>
        </w:tc>
      </w:tr>
    </w:tbl>
    <w:p w:rsidR="00A90619" w:rsidRDefault="00A90619">
      <w:pPr>
        <w:pStyle w:val="ConsPlusNormal"/>
        <w:jc w:val="both"/>
      </w:pPr>
    </w:p>
    <w:p w:rsidR="00A90619" w:rsidRDefault="00A90619">
      <w:pPr>
        <w:pStyle w:val="ConsPlusNormal"/>
        <w:jc w:val="both"/>
      </w:pPr>
    </w:p>
    <w:p w:rsidR="00A90619" w:rsidRDefault="00A90619">
      <w:pPr>
        <w:pStyle w:val="ConsPlusNormal"/>
        <w:pBdr>
          <w:bottom w:val="single" w:sz="6" w:space="0" w:color="auto"/>
        </w:pBdr>
        <w:spacing w:before="100" w:after="100"/>
        <w:jc w:val="both"/>
        <w:rPr>
          <w:sz w:val="2"/>
          <w:szCs w:val="2"/>
        </w:rPr>
      </w:pPr>
    </w:p>
    <w:p w:rsidR="00AA0508" w:rsidRPr="00A90619" w:rsidRDefault="00A90619">
      <w:pPr>
        <w:rPr>
          <w:lang w:val="en-US"/>
        </w:rPr>
      </w:pPr>
    </w:p>
    <w:sectPr w:rsidR="00AA0508" w:rsidRPr="00A90619" w:rsidSect="00B1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19"/>
    <w:rsid w:val="00A24288"/>
    <w:rsid w:val="00A90619"/>
    <w:rsid w:val="00AB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6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6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6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61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6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6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6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6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12B1896EC53873317740105801109FDBE91AA62EEEFA6A63DD7808E93E7933EC632A6D3B98E23A537A2DA1F434273046C50127F7B3E9212A271E2UFd8K" TargetMode="External"/><Relationship Id="rId13" Type="http://schemas.openxmlformats.org/officeDocument/2006/relationships/hyperlink" Target="consultantplus://offline/ref=55512B1896EC538733176A0C13EC4D0CFDB5CDA56BEFE6F0F26BD1D7D1C3E1C67E8634F197FF8129F56FE68C1049103C403A43117967U3d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512B1896EC538733176A0C13EC4D0CFDB6CBAF62E5E6F0F26BD1D7D1C3E1C67E8634F393F98876F07AF7D41C4E082243275F137BU6d6K" TargetMode="External"/><Relationship Id="rId12" Type="http://schemas.openxmlformats.org/officeDocument/2006/relationships/hyperlink" Target="consultantplus://offline/ref=55512B1896EC538733176A0C13EC4D0CFDB5CDA56BEFE6F0F26BD1D7D1C3E1C67E8634F197FD8729F56FE68C1049103C403A43117967U3dDK" TargetMode="External"/><Relationship Id="rId17" Type="http://schemas.openxmlformats.org/officeDocument/2006/relationships/hyperlink" Target="consultantplus://offline/ref=55512B1896EC538733176A0C13EC4D0CFDB7C7AE66E9E6F0F26BD1D7D1C3E1C66C866CFF91FB9D22A220A0D91FU4dBK" TargetMode="External"/><Relationship Id="rId2" Type="http://schemas.microsoft.com/office/2007/relationships/stylesWithEffects" Target="stylesWithEffects.xml"/><Relationship Id="rId16" Type="http://schemas.openxmlformats.org/officeDocument/2006/relationships/hyperlink" Target="consultantplus://offline/ref=55512B1896EC538733176A0C13EC4D0CFDB5CDA56BEFE6F0F26BD1D7D1C3E1C67E8634F197FF8129F56FE68C1049103C403A43117967U3dDK" TargetMode="External"/><Relationship Id="rId1" Type="http://schemas.openxmlformats.org/officeDocument/2006/relationships/styles" Target="styles.xml"/><Relationship Id="rId6" Type="http://schemas.openxmlformats.org/officeDocument/2006/relationships/hyperlink" Target="consultantplus://offline/ref=55512B1896EC538733176A0C13EC4D0CFDB6CAA46BECE6F0F26BD1D7D1C3E1C67E8634F390FD8323A735F688591D1B2346275D1067673E93U0dFK" TargetMode="External"/><Relationship Id="rId11" Type="http://schemas.openxmlformats.org/officeDocument/2006/relationships/hyperlink" Target="consultantplus://offline/ref=55512B1896EC538733176A0C13EC4D0CFDB7CDAF64E8E6F0F26BD1D7D1C3E1C67E8634F390FD8125A935F688591D1B2346275D1067673E93U0dFK" TargetMode="External"/><Relationship Id="rId5" Type="http://schemas.openxmlformats.org/officeDocument/2006/relationships/hyperlink" Target="consultantplus://offline/ref=55512B1896EC538733176A0C13EC4D0CFDB5CDA56BEFE6F0F26BD1D7D1C3E1C67E8634F697F48729F56FE68C1049103C403A43117967U3dDK" TargetMode="External"/><Relationship Id="rId15" Type="http://schemas.openxmlformats.org/officeDocument/2006/relationships/hyperlink" Target="consultantplus://offline/ref=55512B1896EC538733176A0C13EC4D0CFDB5CDA56BEFE6F0F26BD1D7D1C3E1C67E8634F197FD8729F56FE68C1049103C403A43117967U3dDK" TargetMode="External"/><Relationship Id="rId10" Type="http://schemas.openxmlformats.org/officeDocument/2006/relationships/hyperlink" Target="consultantplus://offline/ref=55512B1896EC538733176A0C13EC4D0CFDB6CBAF62E5E6F0F26BD1D7D1C3E1C67E8634F394F88876F07AF7D41C4E082243275F137BU6d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512B1896EC538733176A0C13EC4D0CFDB6CBAF62E5E6F0F26BD1D7D1C3E1C67E8634F798FE8876F07AF7D41C4E082243275F137BU6d6K" TargetMode="External"/><Relationship Id="rId14" Type="http://schemas.openxmlformats.org/officeDocument/2006/relationships/hyperlink" Target="consultantplus://offline/ref=55512B1896EC53873317740105801109FDBE91AA62EEEFA6A63DD7808E93E7933EC632A6D3B98E23A537A2DA1F434273046C50127F7B3E9212A271E2UF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Наталья Викторовна</dc:creator>
  <cp:lastModifiedBy>Бибикова Наталья Викторовна</cp:lastModifiedBy>
  <cp:revision>1</cp:revision>
  <dcterms:created xsi:type="dcterms:W3CDTF">2023-03-16T10:29:00Z</dcterms:created>
  <dcterms:modified xsi:type="dcterms:W3CDTF">2023-03-16T10:30:00Z</dcterms:modified>
</cp:coreProperties>
</file>