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E6" w:rsidRDefault="009C3EE6">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9C3EE6" w:rsidRDefault="009C3EE6">
      <w:pPr>
        <w:pStyle w:val="ConsPlusNormal"/>
        <w:jc w:val="both"/>
        <w:outlineLvl w:val="0"/>
      </w:pPr>
    </w:p>
    <w:p w:rsidR="009C3EE6" w:rsidRDefault="009C3EE6">
      <w:pPr>
        <w:pStyle w:val="ConsPlusTitle"/>
        <w:jc w:val="center"/>
        <w:outlineLvl w:val="0"/>
      </w:pPr>
      <w:r>
        <w:t>КОЛЛЕГИЯ АДМИНИСТРАЦИИ КЕМЕРОВСКОЙ ОБЛАСТИ</w:t>
      </w:r>
    </w:p>
    <w:p w:rsidR="009C3EE6" w:rsidRDefault="009C3EE6">
      <w:pPr>
        <w:pStyle w:val="ConsPlusTitle"/>
        <w:jc w:val="both"/>
      </w:pPr>
    </w:p>
    <w:p w:rsidR="009C3EE6" w:rsidRDefault="009C3EE6">
      <w:pPr>
        <w:pStyle w:val="ConsPlusTitle"/>
        <w:jc w:val="center"/>
      </w:pPr>
      <w:r>
        <w:t>ПОСТАНОВЛЕНИЕ</w:t>
      </w:r>
    </w:p>
    <w:p w:rsidR="009C3EE6" w:rsidRDefault="009C3EE6">
      <w:pPr>
        <w:pStyle w:val="ConsPlusTitle"/>
        <w:jc w:val="center"/>
      </w:pPr>
      <w:r>
        <w:t>от 27 ноября 2018 г. N 515</w:t>
      </w:r>
    </w:p>
    <w:p w:rsidR="009C3EE6" w:rsidRDefault="009C3EE6">
      <w:pPr>
        <w:pStyle w:val="ConsPlusTitle"/>
        <w:jc w:val="both"/>
      </w:pPr>
    </w:p>
    <w:p w:rsidR="009C3EE6" w:rsidRDefault="009C3EE6">
      <w:pPr>
        <w:pStyle w:val="ConsPlusTitle"/>
        <w:jc w:val="center"/>
      </w:pPr>
      <w:r>
        <w:t>ОБ УТВЕРЖДЕНИИ ПОРЯДКА ПРЕДОСТАВЛЕНИЯ СУБСИДИИ</w:t>
      </w:r>
    </w:p>
    <w:p w:rsidR="009C3EE6" w:rsidRDefault="009C3EE6">
      <w:pPr>
        <w:pStyle w:val="ConsPlusTitle"/>
        <w:jc w:val="center"/>
      </w:pPr>
      <w:r>
        <w:t>НЕКОММЕРЧЕСКИМ ОРГАНИЗАЦИЯМ, НЕ ЯВЛЯЮЩИМСЯ ГОСУДАРСТВЕННЫМИ</w:t>
      </w:r>
    </w:p>
    <w:p w:rsidR="009C3EE6" w:rsidRDefault="009C3EE6">
      <w:pPr>
        <w:pStyle w:val="ConsPlusTitle"/>
        <w:jc w:val="center"/>
      </w:pPr>
      <w:r>
        <w:t>УЧРЕЖДЕНИЯМИ, ДЛЯ РЕАЛИЗАЦИИ СОЦИАЛЬНЫХ ПРОЕКТОВ,</w:t>
      </w:r>
    </w:p>
    <w:p w:rsidR="009C3EE6" w:rsidRDefault="009C3EE6">
      <w:pPr>
        <w:pStyle w:val="ConsPlusTitle"/>
        <w:jc w:val="center"/>
      </w:pPr>
      <w:r>
        <w:t>НАПРАВЛЕННЫХ НА УЛУЧШЕНИЕ КАЧЕСТВА ЖИЗНИ ПОЖИЛЫХ ЛЮДЕЙ,</w:t>
      </w:r>
    </w:p>
    <w:p w:rsidR="009C3EE6" w:rsidRDefault="009C3EE6">
      <w:pPr>
        <w:pStyle w:val="ConsPlusTitle"/>
        <w:jc w:val="center"/>
      </w:pPr>
      <w:r>
        <w:t>СОЦИАЛЬНУЮ РЕАБИЛИТАЦИЮ ЛИЦ, НАХОДЯЩИХСЯ</w:t>
      </w:r>
    </w:p>
    <w:p w:rsidR="009C3EE6" w:rsidRDefault="009C3EE6">
      <w:pPr>
        <w:pStyle w:val="ConsPlusTitle"/>
        <w:jc w:val="center"/>
      </w:pPr>
      <w:r>
        <w:t>В ТРУДНОЙ ЖИЗНЕННОЙ СИТУАЦИИ</w:t>
      </w:r>
    </w:p>
    <w:p w:rsidR="009C3EE6" w:rsidRDefault="009C3E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EE6">
        <w:tc>
          <w:tcPr>
            <w:tcW w:w="60" w:type="dxa"/>
            <w:tcBorders>
              <w:top w:val="nil"/>
              <w:left w:val="nil"/>
              <w:bottom w:val="nil"/>
              <w:right w:val="nil"/>
            </w:tcBorders>
            <w:shd w:val="clear" w:color="auto" w:fill="CED3F1"/>
            <w:tcMar>
              <w:top w:w="0" w:type="dxa"/>
              <w:left w:w="0" w:type="dxa"/>
              <w:bottom w:w="0" w:type="dxa"/>
              <w:right w:w="0" w:type="dxa"/>
            </w:tcMar>
          </w:tcPr>
          <w:p w:rsidR="009C3EE6" w:rsidRDefault="009C3E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EE6" w:rsidRDefault="009C3E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EE6" w:rsidRDefault="009C3EE6">
            <w:pPr>
              <w:pStyle w:val="ConsPlusNormal"/>
              <w:jc w:val="center"/>
            </w:pPr>
            <w:r>
              <w:rPr>
                <w:color w:val="392C69"/>
              </w:rPr>
              <w:t>Список изменяющих документов</w:t>
            </w:r>
          </w:p>
          <w:p w:rsidR="009C3EE6" w:rsidRDefault="009C3EE6">
            <w:pPr>
              <w:pStyle w:val="ConsPlusNormal"/>
              <w:jc w:val="center"/>
            </w:pPr>
            <w:r>
              <w:rPr>
                <w:color w:val="392C69"/>
              </w:rPr>
              <w:t xml:space="preserve">(в ред. </w:t>
            </w:r>
            <w:hyperlink r:id="rId6">
              <w:r>
                <w:rPr>
                  <w:color w:val="0000FF"/>
                </w:rPr>
                <w:t>постановления</w:t>
              </w:r>
            </w:hyperlink>
            <w:r>
              <w:rPr>
                <w:color w:val="392C69"/>
              </w:rPr>
              <w:t xml:space="preserve"> Коллегии Администрации Кемеровской области</w:t>
            </w:r>
          </w:p>
          <w:p w:rsidR="009C3EE6" w:rsidRDefault="009C3EE6">
            <w:pPr>
              <w:pStyle w:val="ConsPlusNormal"/>
              <w:jc w:val="center"/>
            </w:pPr>
            <w:r>
              <w:rPr>
                <w:color w:val="392C69"/>
              </w:rPr>
              <w:t>от 01.02.2019 N 50,</w:t>
            </w:r>
          </w:p>
          <w:p w:rsidR="009C3EE6" w:rsidRDefault="009C3EE6">
            <w:pPr>
              <w:pStyle w:val="ConsPlusNormal"/>
              <w:jc w:val="center"/>
            </w:pPr>
            <w:r>
              <w:rPr>
                <w:color w:val="392C69"/>
              </w:rPr>
              <w:t>постановлений Правительства Кемеровской области - Кузбасса</w:t>
            </w:r>
          </w:p>
          <w:p w:rsidR="009C3EE6" w:rsidRDefault="009C3EE6">
            <w:pPr>
              <w:pStyle w:val="ConsPlusNormal"/>
              <w:jc w:val="center"/>
            </w:pPr>
            <w:r>
              <w:rPr>
                <w:color w:val="392C69"/>
              </w:rPr>
              <w:t xml:space="preserve">от 06.12.2019 </w:t>
            </w:r>
            <w:hyperlink r:id="rId7">
              <w:r>
                <w:rPr>
                  <w:color w:val="0000FF"/>
                </w:rPr>
                <w:t>N 703</w:t>
              </w:r>
            </w:hyperlink>
            <w:r>
              <w:rPr>
                <w:color w:val="392C69"/>
              </w:rPr>
              <w:t xml:space="preserve">, от 31.05.2021 </w:t>
            </w:r>
            <w:hyperlink r:id="rId8">
              <w:r>
                <w:rPr>
                  <w:color w:val="0000FF"/>
                </w:rPr>
                <w:t>N 281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EE6" w:rsidRDefault="009C3EE6">
            <w:pPr>
              <w:pStyle w:val="ConsPlusNormal"/>
            </w:pPr>
          </w:p>
        </w:tc>
      </w:tr>
    </w:tbl>
    <w:p w:rsidR="009C3EE6" w:rsidRDefault="009C3EE6">
      <w:pPr>
        <w:pStyle w:val="ConsPlusNormal"/>
        <w:jc w:val="both"/>
      </w:pPr>
    </w:p>
    <w:p w:rsidR="009C3EE6" w:rsidRDefault="009C3EE6">
      <w:pPr>
        <w:pStyle w:val="ConsPlusNormal"/>
        <w:ind w:firstLine="540"/>
        <w:jc w:val="both"/>
      </w:pPr>
      <w:r>
        <w:t xml:space="preserve">В соответствии со </w:t>
      </w:r>
      <w:hyperlink r:id="rId9">
        <w:r>
          <w:rPr>
            <w:color w:val="0000FF"/>
          </w:rPr>
          <w:t>статьей 78.1</w:t>
        </w:r>
      </w:hyperlink>
      <w:r>
        <w:t xml:space="preserve"> Бюджетного кодекса Российской Федерации, </w:t>
      </w:r>
      <w:hyperlink r:id="rId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Коллегия Администрации Кемеровской области постановляет:</w:t>
      </w:r>
    </w:p>
    <w:p w:rsidR="009C3EE6" w:rsidRDefault="009C3EE6">
      <w:pPr>
        <w:pStyle w:val="ConsPlusNormal"/>
        <w:jc w:val="both"/>
      </w:pPr>
      <w:r>
        <w:t xml:space="preserve">(преамбула в ред. </w:t>
      </w:r>
      <w:hyperlink r:id="rId11">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jc w:val="both"/>
      </w:pPr>
    </w:p>
    <w:p w:rsidR="009C3EE6" w:rsidRDefault="009C3EE6">
      <w:pPr>
        <w:pStyle w:val="ConsPlusNormal"/>
        <w:ind w:firstLine="540"/>
        <w:jc w:val="both"/>
      </w:pPr>
      <w:r>
        <w:t xml:space="preserve">1. Утвердить прилагаемый </w:t>
      </w:r>
      <w:hyperlink w:anchor="P40">
        <w:r>
          <w:rPr>
            <w:color w:val="0000FF"/>
          </w:rPr>
          <w:t>Порядок</w:t>
        </w:r>
      </w:hyperlink>
      <w:r>
        <w:t xml:space="preserve">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9C3EE6" w:rsidRDefault="009C3EE6">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9C3EE6" w:rsidRDefault="009C3EE6">
      <w:pPr>
        <w:pStyle w:val="ConsPlusNormal"/>
        <w:spacing w:before="220"/>
        <w:ind w:firstLine="540"/>
        <w:jc w:val="both"/>
      </w:pPr>
      <w:r>
        <w:t xml:space="preserve">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w:t>
      </w:r>
      <w:proofErr w:type="spellStart"/>
      <w:r>
        <w:t>Цигельника</w:t>
      </w:r>
      <w:proofErr w:type="spellEnd"/>
      <w:r>
        <w:t xml:space="preserve"> А.М.</w:t>
      </w:r>
    </w:p>
    <w:p w:rsidR="009C3EE6" w:rsidRDefault="009C3EE6">
      <w:pPr>
        <w:pStyle w:val="ConsPlusNormal"/>
        <w:jc w:val="both"/>
      </w:pPr>
      <w:r>
        <w:t xml:space="preserve">(п. 3 в ред. </w:t>
      </w:r>
      <w:hyperlink r:id="rId12">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ind w:firstLine="540"/>
        <w:jc w:val="both"/>
      </w:pPr>
    </w:p>
    <w:p w:rsidR="009C3EE6" w:rsidRDefault="009C3EE6">
      <w:pPr>
        <w:pStyle w:val="ConsPlusNormal"/>
        <w:jc w:val="right"/>
      </w:pPr>
      <w:proofErr w:type="spellStart"/>
      <w:r>
        <w:t>И.о</w:t>
      </w:r>
      <w:proofErr w:type="spellEnd"/>
      <w:r>
        <w:t>. Губернатора</w:t>
      </w:r>
    </w:p>
    <w:p w:rsidR="009C3EE6" w:rsidRDefault="009C3EE6">
      <w:pPr>
        <w:pStyle w:val="ConsPlusNormal"/>
        <w:jc w:val="right"/>
      </w:pPr>
      <w:r>
        <w:t>Кемеровской области</w:t>
      </w:r>
    </w:p>
    <w:p w:rsidR="009C3EE6" w:rsidRDefault="009C3EE6">
      <w:pPr>
        <w:pStyle w:val="ConsPlusNormal"/>
        <w:jc w:val="right"/>
      </w:pPr>
      <w:r>
        <w:t>В.Н.ТЕЛЕГИН</w:t>
      </w:r>
    </w:p>
    <w:p w:rsidR="009C3EE6" w:rsidRDefault="009C3EE6">
      <w:pPr>
        <w:pStyle w:val="ConsPlusNormal"/>
        <w:jc w:val="both"/>
      </w:pPr>
    </w:p>
    <w:p w:rsidR="009C3EE6" w:rsidRDefault="009C3EE6">
      <w:pPr>
        <w:pStyle w:val="ConsPlusNormal"/>
        <w:jc w:val="both"/>
      </w:pPr>
    </w:p>
    <w:p w:rsidR="009C3EE6" w:rsidRDefault="009C3EE6">
      <w:pPr>
        <w:pStyle w:val="ConsPlusNormal"/>
        <w:jc w:val="both"/>
      </w:pPr>
    </w:p>
    <w:p w:rsidR="009C3EE6" w:rsidRDefault="009C3EE6">
      <w:pPr>
        <w:pStyle w:val="ConsPlusNormal"/>
        <w:jc w:val="both"/>
      </w:pPr>
    </w:p>
    <w:p w:rsidR="009C3EE6" w:rsidRDefault="009C3EE6">
      <w:pPr>
        <w:pStyle w:val="ConsPlusNormal"/>
        <w:jc w:val="both"/>
      </w:pPr>
    </w:p>
    <w:p w:rsidR="009C3EE6" w:rsidRDefault="009C3EE6">
      <w:pPr>
        <w:pStyle w:val="ConsPlusNormal"/>
        <w:jc w:val="right"/>
        <w:outlineLvl w:val="0"/>
      </w:pPr>
      <w:r>
        <w:lastRenderedPageBreak/>
        <w:t>Утвержден</w:t>
      </w:r>
    </w:p>
    <w:p w:rsidR="009C3EE6" w:rsidRDefault="009C3EE6">
      <w:pPr>
        <w:pStyle w:val="ConsPlusNormal"/>
        <w:jc w:val="right"/>
      </w:pPr>
      <w:r>
        <w:t>постановлением</w:t>
      </w:r>
    </w:p>
    <w:p w:rsidR="009C3EE6" w:rsidRDefault="009C3EE6">
      <w:pPr>
        <w:pStyle w:val="ConsPlusNormal"/>
        <w:jc w:val="right"/>
      </w:pPr>
      <w:r>
        <w:t>Коллегии Администрации</w:t>
      </w:r>
    </w:p>
    <w:p w:rsidR="009C3EE6" w:rsidRDefault="009C3EE6">
      <w:pPr>
        <w:pStyle w:val="ConsPlusNormal"/>
        <w:jc w:val="right"/>
      </w:pPr>
      <w:r>
        <w:t>Кемеровской области</w:t>
      </w:r>
    </w:p>
    <w:p w:rsidR="009C3EE6" w:rsidRDefault="009C3EE6">
      <w:pPr>
        <w:pStyle w:val="ConsPlusNormal"/>
        <w:jc w:val="right"/>
      </w:pPr>
      <w:r>
        <w:t>от 27 ноября 2018 г. N 515</w:t>
      </w:r>
    </w:p>
    <w:p w:rsidR="009C3EE6" w:rsidRDefault="009C3EE6">
      <w:pPr>
        <w:pStyle w:val="ConsPlusNormal"/>
        <w:jc w:val="both"/>
      </w:pPr>
    </w:p>
    <w:p w:rsidR="009C3EE6" w:rsidRDefault="009C3EE6">
      <w:pPr>
        <w:pStyle w:val="ConsPlusTitle"/>
        <w:jc w:val="center"/>
      </w:pPr>
      <w:bookmarkStart w:id="1" w:name="P40"/>
      <w:bookmarkEnd w:id="1"/>
      <w:r>
        <w:t>ПОРЯДОК</w:t>
      </w:r>
    </w:p>
    <w:p w:rsidR="009C3EE6" w:rsidRDefault="009C3EE6">
      <w:pPr>
        <w:pStyle w:val="ConsPlusTitle"/>
        <w:jc w:val="center"/>
      </w:pPr>
      <w:r>
        <w:t>ПРЕДОСТАВЛЕНИЯ СУБСИДИИ НЕКОММЕРЧЕСКИМ ОРГАНИЗАЦИЯМ,</w:t>
      </w:r>
    </w:p>
    <w:p w:rsidR="009C3EE6" w:rsidRDefault="009C3EE6">
      <w:pPr>
        <w:pStyle w:val="ConsPlusTitle"/>
        <w:jc w:val="center"/>
      </w:pPr>
      <w:r>
        <w:t>НЕ ЯВЛЯЮЩИМСЯ ГОСУДАРСТВЕННЫМИ УЧРЕЖДЕНИЯМИ, ДЛЯ РЕАЛИЗАЦИИ</w:t>
      </w:r>
    </w:p>
    <w:p w:rsidR="009C3EE6" w:rsidRDefault="009C3EE6">
      <w:pPr>
        <w:pStyle w:val="ConsPlusTitle"/>
        <w:jc w:val="center"/>
      </w:pPr>
      <w:r>
        <w:t>СОЦИАЛЬНЫХ ПРОЕКТОВ, НАПРАВЛЕННЫХ НА УЛУЧШЕНИЕ КАЧЕСТВА</w:t>
      </w:r>
    </w:p>
    <w:p w:rsidR="009C3EE6" w:rsidRDefault="009C3EE6">
      <w:pPr>
        <w:pStyle w:val="ConsPlusTitle"/>
        <w:jc w:val="center"/>
      </w:pPr>
      <w:r>
        <w:t>ЖИЗНИ ПОЖИЛЫХ ЛЮДЕЙ, СОЦИАЛЬНУЮ РЕАБИЛИТАЦИЮ ЛИЦ,</w:t>
      </w:r>
    </w:p>
    <w:p w:rsidR="009C3EE6" w:rsidRDefault="009C3EE6">
      <w:pPr>
        <w:pStyle w:val="ConsPlusTitle"/>
        <w:jc w:val="center"/>
      </w:pPr>
      <w:r>
        <w:t>НАХОДЯЩИХСЯ В ТРУДНОЙ ЖИЗНЕННОЙ СИТУАЦИИ</w:t>
      </w:r>
    </w:p>
    <w:p w:rsidR="009C3EE6" w:rsidRDefault="009C3E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EE6">
        <w:tc>
          <w:tcPr>
            <w:tcW w:w="60" w:type="dxa"/>
            <w:tcBorders>
              <w:top w:val="nil"/>
              <w:left w:val="nil"/>
              <w:bottom w:val="nil"/>
              <w:right w:val="nil"/>
            </w:tcBorders>
            <w:shd w:val="clear" w:color="auto" w:fill="CED3F1"/>
            <w:tcMar>
              <w:top w:w="0" w:type="dxa"/>
              <w:left w:w="0" w:type="dxa"/>
              <w:bottom w:w="0" w:type="dxa"/>
              <w:right w:w="0" w:type="dxa"/>
            </w:tcMar>
          </w:tcPr>
          <w:p w:rsidR="009C3EE6" w:rsidRDefault="009C3E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EE6" w:rsidRDefault="009C3E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EE6" w:rsidRDefault="009C3EE6">
            <w:pPr>
              <w:pStyle w:val="ConsPlusNormal"/>
              <w:jc w:val="center"/>
            </w:pPr>
            <w:r>
              <w:rPr>
                <w:color w:val="392C69"/>
              </w:rPr>
              <w:t>Список изменяющих документов</w:t>
            </w:r>
          </w:p>
          <w:p w:rsidR="009C3EE6" w:rsidRDefault="009C3EE6">
            <w:pPr>
              <w:pStyle w:val="ConsPlusNormal"/>
              <w:jc w:val="center"/>
            </w:pPr>
            <w:r>
              <w:rPr>
                <w:color w:val="392C69"/>
              </w:rPr>
              <w:t>(в ред. постановлений Правительства Кемеровской области - Кузбасса</w:t>
            </w:r>
          </w:p>
          <w:p w:rsidR="009C3EE6" w:rsidRDefault="009C3EE6">
            <w:pPr>
              <w:pStyle w:val="ConsPlusNormal"/>
              <w:jc w:val="center"/>
            </w:pPr>
            <w:r>
              <w:rPr>
                <w:color w:val="392C69"/>
              </w:rPr>
              <w:t xml:space="preserve">от 06.12.2019 </w:t>
            </w:r>
            <w:hyperlink r:id="rId13">
              <w:r>
                <w:rPr>
                  <w:color w:val="0000FF"/>
                </w:rPr>
                <w:t>N 703</w:t>
              </w:r>
            </w:hyperlink>
            <w:r>
              <w:rPr>
                <w:color w:val="392C69"/>
              </w:rPr>
              <w:t xml:space="preserve">, от 31.05.2021 </w:t>
            </w:r>
            <w:hyperlink r:id="rId14">
              <w:r>
                <w:rPr>
                  <w:color w:val="0000FF"/>
                </w:rPr>
                <w:t>N 281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EE6" w:rsidRDefault="009C3EE6">
            <w:pPr>
              <w:pStyle w:val="ConsPlusNormal"/>
            </w:pPr>
          </w:p>
        </w:tc>
      </w:tr>
    </w:tbl>
    <w:p w:rsidR="009C3EE6" w:rsidRDefault="009C3EE6">
      <w:pPr>
        <w:pStyle w:val="ConsPlusNormal"/>
        <w:jc w:val="both"/>
      </w:pPr>
    </w:p>
    <w:p w:rsidR="009C3EE6" w:rsidRDefault="009C3EE6">
      <w:pPr>
        <w:pStyle w:val="ConsPlusTitle"/>
        <w:jc w:val="center"/>
        <w:outlineLvl w:val="1"/>
      </w:pPr>
      <w:r>
        <w:t>1. Общие положения</w:t>
      </w:r>
    </w:p>
    <w:p w:rsidR="009C3EE6" w:rsidRDefault="009C3EE6">
      <w:pPr>
        <w:pStyle w:val="ConsPlusNormal"/>
        <w:jc w:val="both"/>
      </w:pPr>
    </w:p>
    <w:p w:rsidR="009C3EE6" w:rsidRDefault="009C3EE6">
      <w:pPr>
        <w:pStyle w:val="ConsPlusNormal"/>
        <w:ind w:firstLine="540"/>
        <w:jc w:val="both"/>
      </w:pPr>
      <w:r>
        <w:t xml:space="preserve">1.1. Настоящий Порядок устанавливает цели, условия и порядок предоставления субсидии из областного бюджета в рамках </w:t>
      </w:r>
      <w:hyperlink r:id="rId15">
        <w:r>
          <w:rPr>
            <w:color w:val="0000FF"/>
          </w:rPr>
          <w:t>плана</w:t>
        </w:r>
      </w:hyperlink>
      <w:r>
        <w:t xml:space="preserve"> мероприятий ("дорожной карты") "Создание в Кемеровской области - Кузбассе системы долговременного ухода за гражданами пожилого возраста и инвалидами" на 2019 - 2022 годы, утвержденного распоряжением Коллегии Администрации Кемеровской области от 18.01.2019 N 14-р (далее - план мероприятий), принятого в целях реализации федерального </w:t>
      </w:r>
      <w:hyperlink r:id="rId16">
        <w:r>
          <w:rPr>
            <w:color w:val="0000FF"/>
          </w:rPr>
          <w:t>проекта</w:t>
        </w:r>
      </w:hyperlink>
      <w:r>
        <w:t xml:space="preserve">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 субсидия).</w:t>
      </w:r>
    </w:p>
    <w:p w:rsidR="009C3EE6" w:rsidRDefault="009C3EE6">
      <w:pPr>
        <w:pStyle w:val="ConsPlusNormal"/>
        <w:jc w:val="both"/>
      </w:pPr>
      <w:r>
        <w:t xml:space="preserve">(в ред. постановлений Правительства Кемеровской области - Кузбасса от 06.12.2019 </w:t>
      </w:r>
      <w:hyperlink r:id="rId17">
        <w:r>
          <w:rPr>
            <w:color w:val="0000FF"/>
          </w:rPr>
          <w:t>N 703</w:t>
        </w:r>
      </w:hyperlink>
      <w:r>
        <w:t xml:space="preserve">, от 31.05.2021 </w:t>
      </w:r>
      <w:hyperlink r:id="rId18">
        <w:r>
          <w:rPr>
            <w:color w:val="0000FF"/>
          </w:rPr>
          <w:t>N 281</w:t>
        </w:r>
      </w:hyperlink>
      <w:r>
        <w:t>)</w:t>
      </w:r>
    </w:p>
    <w:p w:rsidR="009C3EE6" w:rsidRDefault="009C3EE6">
      <w:pPr>
        <w:pStyle w:val="ConsPlusNormal"/>
        <w:spacing w:before="220"/>
        <w:ind w:firstLine="540"/>
        <w:jc w:val="both"/>
      </w:pPr>
      <w:r>
        <w:t>1.2. Для целей настоящего Порядка используются следующие понятия:</w:t>
      </w:r>
    </w:p>
    <w:p w:rsidR="009C3EE6" w:rsidRDefault="009C3EE6">
      <w:pPr>
        <w:pStyle w:val="ConsPlusNormal"/>
        <w:spacing w:before="220"/>
        <w:ind w:firstLine="540"/>
        <w:jc w:val="both"/>
      </w:pPr>
      <w:r>
        <w:t>получатели субсидии - некоммерческие организации Кемеровской области - Кузбасса, не являющиеся государственными учреждениями, с которыми заключено соглашение о предоставлении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 соглашение);</w:t>
      </w:r>
    </w:p>
    <w:p w:rsidR="009C3EE6" w:rsidRDefault="009C3EE6">
      <w:pPr>
        <w:pStyle w:val="ConsPlusNormal"/>
        <w:jc w:val="both"/>
      </w:pPr>
      <w:r>
        <w:t xml:space="preserve">(в ред. </w:t>
      </w:r>
      <w:hyperlink r:id="rId19">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 xml:space="preserve">претенденты на получение субсидии (далее - претенденты) - некоммерческие организации, не являющиеся государственными учреждениями, представившие заявки на получение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и документы, указанные в </w:t>
      </w:r>
      <w:hyperlink w:anchor="P111">
        <w:r>
          <w:rPr>
            <w:color w:val="0000FF"/>
          </w:rPr>
          <w:t>пункте 2.4</w:t>
        </w:r>
      </w:hyperlink>
      <w:r>
        <w:t xml:space="preserve"> настоящего Порядка, в Кемеровскую региональную общественную организацию "Ресурсный центр поддержки общественных инициатив" (по согласованию) (далее - организатор конкурса);</w:t>
      </w:r>
    </w:p>
    <w:p w:rsidR="009C3EE6" w:rsidRDefault="009C3EE6">
      <w:pPr>
        <w:pStyle w:val="ConsPlusNormal"/>
        <w:jc w:val="both"/>
      </w:pPr>
      <w:r>
        <w:t xml:space="preserve">(в ред. </w:t>
      </w:r>
      <w:hyperlink r:id="rId20">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 xml:space="preserve">трудная жизненная ситуация - ситуация, объективно нарушающая жизнедеятельность гражданина (отсутствие определенного места жительства и рода занятий, освобождение из мест лишения свободы, наличие социально опасных заболеваний, неспособность к </w:t>
      </w:r>
      <w:r>
        <w:lastRenderedPageBreak/>
        <w:t xml:space="preserve">самообслуживанию, </w:t>
      </w:r>
      <w:proofErr w:type="spellStart"/>
      <w:r>
        <w:t>малообеспеченность</w:t>
      </w:r>
      <w:proofErr w:type="spellEnd"/>
      <w:r>
        <w:t>, безработица и иные обстоятельства, объективно нарушающие жизнедеятельность), которую он не может преодолеть самостоятельно.</w:t>
      </w:r>
    </w:p>
    <w:p w:rsidR="009C3EE6" w:rsidRDefault="009C3EE6">
      <w:pPr>
        <w:pStyle w:val="ConsPlusNormal"/>
        <w:spacing w:before="220"/>
        <w:ind w:firstLine="540"/>
        <w:jc w:val="both"/>
      </w:pPr>
      <w:bookmarkStart w:id="2" w:name="P60"/>
      <w:bookmarkEnd w:id="2"/>
      <w:r>
        <w:t xml:space="preserve">1.3. Субсидия предоставляется в целях поддержки инновационных форм работы, технологий, моделей и методик, внедрения </w:t>
      </w:r>
      <w:proofErr w:type="spellStart"/>
      <w:r>
        <w:t>стационарозамещающих</w:t>
      </w:r>
      <w:proofErr w:type="spellEnd"/>
      <w:r>
        <w:t xml:space="preserve"> технологий по направлениям, указанным в абзацах третьем, четвертом настоящего пункта (далее - тематическая направленность), а также в целях реализации плана мероприятий.</w:t>
      </w:r>
    </w:p>
    <w:p w:rsidR="009C3EE6" w:rsidRDefault="009C3EE6">
      <w:pPr>
        <w:pStyle w:val="ConsPlusNormal"/>
        <w:spacing w:before="220"/>
        <w:ind w:firstLine="540"/>
        <w:jc w:val="both"/>
      </w:pPr>
      <w:r>
        <w:t>Тематической направленностью проекта являются:</w:t>
      </w:r>
    </w:p>
    <w:p w:rsidR="009C3EE6" w:rsidRDefault="009C3EE6">
      <w:pPr>
        <w:pStyle w:val="ConsPlusNormal"/>
        <w:spacing w:before="220"/>
        <w:ind w:firstLine="540"/>
        <w:jc w:val="both"/>
      </w:pPr>
      <w:r>
        <w:t xml:space="preserve">улучшение качества жизни пожилых людей путем проведения мероприятий по поддержке жизненной активности и здорового образа жизни, предоставления новых видов социальных услуг, внедрения </w:t>
      </w:r>
      <w:proofErr w:type="spellStart"/>
      <w:r>
        <w:t>стационарозамещающих</w:t>
      </w:r>
      <w:proofErr w:type="spellEnd"/>
      <w:r>
        <w:t xml:space="preserve"> технологий;</w:t>
      </w:r>
    </w:p>
    <w:p w:rsidR="009C3EE6" w:rsidRDefault="009C3EE6">
      <w:pPr>
        <w:pStyle w:val="ConsPlusNormal"/>
        <w:spacing w:before="220"/>
        <w:ind w:firstLine="540"/>
        <w:jc w:val="both"/>
      </w:pPr>
      <w:r>
        <w:t>создание условий для успешной социальной реабилитации лиц, находящихся в трудной жизненной ситуации, путем предоставления новых видов социальных услуг, организации комплексного социального сопровождения, содействия физическому, интеллектуальному, психическому, духовному и нравственному развитию, формированию активной жизненной позиции в ликвидации трудной жизненной ситуации, восстановлении социального статуса лица.</w:t>
      </w:r>
    </w:p>
    <w:p w:rsidR="009C3EE6" w:rsidRDefault="009C3EE6">
      <w:pPr>
        <w:pStyle w:val="ConsPlusNormal"/>
        <w:jc w:val="both"/>
      </w:pPr>
      <w:r>
        <w:t xml:space="preserve">(п. 1.3 в ред. </w:t>
      </w:r>
      <w:hyperlink r:id="rId21">
        <w:r>
          <w:rPr>
            <w:color w:val="0000FF"/>
          </w:rPr>
          <w:t>постановления</w:t>
        </w:r>
      </w:hyperlink>
      <w:r>
        <w:t xml:space="preserve"> Правительства Кемеровской области - Кузбасса от 06.12.2019 N 703)</w:t>
      </w:r>
    </w:p>
    <w:p w:rsidR="009C3EE6" w:rsidRDefault="009C3EE6">
      <w:pPr>
        <w:pStyle w:val="ConsPlusNormal"/>
        <w:spacing w:before="220"/>
        <w:ind w:firstLine="540"/>
        <w:jc w:val="both"/>
      </w:pPr>
      <w:bookmarkStart w:id="3" w:name="P65"/>
      <w:bookmarkEnd w:id="3"/>
      <w:r>
        <w:t>1.4. Министерству социальной защиты населения Кузбасса в соответствии с законом Кемеровской области -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также - Министерство, главный распорядитель).</w:t>
      </w:r>
    </w:p>
    <w:p w:rsidR="009C3EE6" w:rsidRDefault="009C3EE6">
      <w:pPr>
        <w:pStyle w:val="ConsPlusNormal"/>
        <w:jc w:val="both"/>
      </w:pPr>
      <w:r>
        <w:t xml:space="preserve">(п. 1.4 в ред. </w:t>
      </w:r>
      <w:hyperlink r:id="rId22">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 xml:space="preserve">1.5. Способ проведения отбора претендентов для предоставления субсидии (далее - конкурсный отбор) определяется в соответствии с </w:t>
      </w:r>
      <w:hyperlink w:anchor="P80">
        <w:r>
          <w:rPr>
            <w:color w:val="0000FF"/>
          </w:rPr>
          <w:t>пунктом 1-1.1</w:t>
        </w:r>
      </w:hyperlink>
      <w:r>
        <w:t xml:space="preserve"> настоящего Порядка.</w:t>
      </w:r>
    </w:p>
    <w:p w:rsidR="009C3EE6" w:rsidRDefault="009C3EE6">
      <w:pPr>
        <w:pStyle w:val="ConsPlusNormal"/>
        <w:spacing w:before="220"/>
        <w:ind w:firstLine="540"/>
        <w:jc w:val="both"/>
      </w:pPr>
      <w:r>
        <w:t>Организационно-техническое обеспечение конкурсного отбора осуществляет организатор конкурса.</w:t>
      </w:r>
    </w:p>
    <w:p w:rsidR="009C3EE6" w:rsidRDefault="009C3EE6">
      <w:pPr>
        <w:pStyle w:val="ConsPlusNormal"/>
        <w:jc w:val="both"/>
      </w:pPr>
      <w:r>
        <w:t xml:space="preserve">(п. 1.5 в ред. </w:t>
      </w:r>
      <w:hyperlink r:id="rId23">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 xml:space="preserve">1.6. Исключен. - </w:t>
      </w:r>
      <w:hyperlink r:id="rId24">
        <w:r>
          <w:rPr>
            <w:color w:val="0000FF"/>
          </w:rPr>
          <w:t>Постановление</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bookmarkStart w:id="4" w:name="P71"/>
      <w:bookmarkEnd w:id="4"/>
      <w:r>
        <w:t>1.7. Критерием участия в конкурсном отборе претендентов является наличие государственной регистрации и осуществление претендентом деятельности по предоставлению социальных услуг на территории Кемеровской области - Кузбасса не менее 6 месяцев.</w:t>
      </w:r>
    </w:p>
    <w:p w:rsidR="009C3EE6" w:rsidRDefault="009C3EE6">
      <w:pPr>
        <w:pStyle w:val="ConsPlusNormal"/>
        <w:jc w:val="both"/>
      </w:pPr>
      <w:r>
        <w:t xml:space="preserve">(в ред. </w:t>
      </w:r>
      <w:hyperlink r:id="rId25">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9C3EE6" w:rsidRDefault="009C3EE6">
      <w:pPr>
        <w:pStyle w:val="ConsPlusNormal"/>
        <w:jc w:val="both"/>
      </w:pPr>
      <w:r>
        <w:t xml:space="preserve">(п. 1.8 введен </w:t>
      </w:r>
      <w:hyperlink r:id="rId26">
        <w:r>
          <w:rPr>
            <w:color w:val="0000FF"/>
          </w:rPr>
          <w:t>постановлением</w:t>
        </w:r>
      </w:hyperlink>
      <w:r>
        <w:t xml:space="preserve"> Правительства Кемеровской области - Кузбасса от 31.05.2021 N 281)</w:t>
      </w:r>
    </w:p>
    <w:p w:rsidR="009C3EE6" w:rsidRDefault="009C3EE6">
      <w:pPr>
        <w:pStyle w:val="ConsPlusNormal"/>
        <w:jc w:val="both"/>
      </w:pPr>
    </w:p>
    <w:p w:rsidR="009C3EE6" w:rsidRDefault="009C3EE6">
      <w:pPr>
        <w:pStyle w:val="ConsPlusTitle"/>
        <w:jc w:val="center"/>
        <w:outlineLvl w:val="1"/>
      </w:pPr>
      <w:r>
        <w:t>1-1. Порядок проведения конкурсного отбора</w:t>
      </w:r>
    </w:p>
    <w:p w:rsidR="009C3EE6" w:rsidRDefault="009C3EE6">
      <w:pPr>
        <w:pStyle w:val="ConsPlusNormal"/>
        <w:jc w:val="center"/>
      </w:pPr>
      <w:r>
        <w:t xml:space="preserve">(введен </w:t>
      </w:r>
      <w:hyperlink r:id="rId27">
        <w:r>
          <w:rPr>
            <w:color w:val="0000FF"/>
          </w:rPr>
          <w:t>постановлением</w:t>
        </w:r>
      </w:hyperlink>
      <w:r>
        <w:t xml:space="preserve"> Правительства</w:t>
      </w:r>
    </w:p>
    <w:p w:rsidR="009C3EE6" w:rsidRDefault="009C3EE6">
      <w:pPr>
        <w:pStyle w:val="ConsPlusNormal"/>
        <w:jc w:val="center"/>
      </w:pPr>
      <w:r>
        <w:t>Кемеровской области - Кузбасса от 31.05.2021 N 281)</w:t>
      </w:r>
    </w:p>
    <w:p w:rsidR="009C3EE6" w:rsidRDefault="009C3EE6">
      <w:pPr>
        <w:pStyle w:val="ConsPlusNormal"/>
        <w:jc w:val="both"/>
      </w:pPr>
    </w:p>
    <w:p w:rsidR="009C3EE6" w:rsidRDefault="009C3EE6">
      <w:pPr>
        <w:pStyle w:val="ConsPlusNormal"/>
        <w:ind w:firstLine="540"/>
        <w:jc w:val="both"/>
      </w:pPr>
      <w:bookmarkStart w:id="5" w:name="P80"/>
      <w:bookmarkEnd w:id="5"/>
      <w:r>
        <w:t xml:space="preserve">1-1.1. Главный распорядитель приказом Министерства социальной защиты населения Кузбасса по согласованию с организатором конкурса принимает решение о проведении </w:t>
      </w:r>
      <w:r>
        <w:lastRenderedPageBreak/>
        <w:t>конкурсного отбора и утверждении состава конкурсной комиссии для его проведения.</w:t>
      </w:r>
    </w:p>
    <w:p w:rsidR="009C3EE6" w:rsidRDefault="009C3EE6">
      <w:pPr>
        <w:pStyle w:val="ConsPlusNormal"/>
        <w:spacing w:before="220"/>
        <w:ind w:firstLine="540"/>
        <w:jc w:val="both"/>
      </w:pPr>
      <w:r>
        <w:t xml:space="preserve">Проведение конкурсного отбора осуществляется на основании заявок на получение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и документов, представленных претендентами для участия в конкурсном отборе, указанных в </w:t>
      </w:r>
      <w:hyperlink w:anchor="P111">
        <w:r>
          <w:rPr>
            <w:color w:val="0000FF"/>
          </w:rPr>
          <w:t>пункте 2.4</w:t>
        </w:r>
      </w:hyperlink>
      <w:r>
        <w:t xml:space="preserve"> настоящего Порядка (далее соответственно - заявка, документы), исходя из соответствия претендента критерию конкурсного отбора, предусмотренному </w:t>
      </w:r>
      <w:hyperlink w:anchor="P71">
        <w:r>
          <w:rPr>
            <w:color w:val="0000FF"/>
          </w:rPr>
          <w:t>пунктом 1.7</w:t>
        </w:r>
      </w:hyperlink>
      <w:r>
        <w:t xml:space="preserve"> настоящего Порядка, и требованиям, предусмотренным </w:t>
      </w:r>
      <w:hyperlink w:anchor="P95">
        <w:r>
          <w:rPr>
            <w:color w:val="0000FF"/>
          </w:rPr>
          <w:t>пунктом 1-1.3</w:t>
        </w:r>
      </w:hyperlink>
      <w:r>
        <w:t xml:space="preserve"> настоящего Порядка.</w:t>
      </w:r>
    </w:p>
    <w:p w:rsidR="009C3EE6" w:rsidRDefault="009C3EE6">
      <w:pPr>
        <w:pStyle w:val="ConsPlusNormal"/>
        <w:spacing w:before="220"/>
        <w:ind w:firstLine="540"/>
        <w:jc w:val="both"/>
      </w:pPr>
      <w:r>
        <w:t>1-1.2. Главный распорядитель и организатор конкурса размещают на своих официальных сайтах в информационно-телекоммуникационной сети "Интернет" извещение о проведении конкурсного отбора претендентов для предоставления субсидии (далее - извещение). Главный распорядитель размещает извещение также на едином портале (при наличии технической возможности). Извещение размещается не позднее чем за 7 рабочих дней до даты начала подачи заявок и документов.</w:t>
      </w:r>
    </w:p>
    <w:p w:rsidR="009C3EE6" w:rsidRDefault="009C3EE6">
      <w:pPr>
        <w:pStyle w:val="ConsPlusNormal"/>
        <w:spacing w:before="220"/>
        <w:ind w:firstLine="540"/>
        <w:jc w:val="both"/>
      </w:pPr>
      <w:r>
        <w:t>Извещение включает следующую информацию:</w:t>
      </w:r>
    </w:p>
    <w:p w:rsidR="009C3EE6" w:rsidRDefault="009C3EE6">
      <w:pPr>
        <w:pStyle w:val="ConsPlusNormal"/>
        <w:spacing w:before="220"/>
        <w:ind w:firstLine="540"/>
        <w:jc w:val="both"/>
      </w:pPr>
      <w:r>
        <w:t>срок проведения конкурсного отбора (дату и время начала (окончания) подачи (приема) заявок и документов). Срок подачи заявок и документов не может быть менее 30 календарных дней с даты начала их подачи;</w:t>
      </w:r>
    </w:p>
    <w:p w:rsidR="009C3EE6" w:rsidRDefault="009C3EE6">
      <w:pPr>
        <w:pStyle w:val="ConsPlusNormal"/>
        <w:spacing w:before="220"/>
        <w:ind w:firstLine="540"/>
        <w:jc w:val="both"/>
      </w:pPr>
      <w:r>
        <w:t>наименование, место нахождения, почтовый адрес, адрес электронной почты, по которому подаются заявки и документы;</w:t>
      </w:r>
    </w:p>
    <w:p w:rsidR="009C3EE6" w:rsidRDefault="009C3EE6">
      <w:pPr>
        <w:pStyle w:val="ConsPlusNormal"/>
        <w:spacing w:before="220"/>
        <w:ind w:firstLine="540"/>
        <w:jc w:val="both"/>
      </w:pPr>
      <w:r>
        <w:t>доменное имя, и (или) сетевой адрес, и (или) указатель страниц официальных сайтов главного распорядителя и организатора конкурса в информационно-телекоммуникационной сети "Интернет", на которых обеспечивается проведение конкурсного отбора;</w:t>
      </w:r>
    </w:p>
    <w:p w:rsidR="009C3EE6" w:rsidRDefault="009C3EE6">
      <w:pPr>
        <w:pStyle w:val="ConsPlusNormal"/>
        <w:spacing w:before="220"/>
        <w:ind w:firstLine="540"/>
        <w:jc w:val="both"/>
      </w:pPr>
      <w:r>
        <w:t xml:space="preserve">требования к претендентам в соответствии с </w:t>
      </w:r>
      <w:hyperlink w:anchor="P95">
        <w:r>
          <w:rPr>
            <w:color w:val="0000FF"/>
          </w:rPr>
          <w:t>пунктом 1-1.3</w:t>
        </w:r>
      </w:hyperlink>
      <w:r>
        <w:t xml:space="preserve"> настоящего Порядка и перечень документов, представляемых претендентами для подтверждения их соответствия указанным требованиям, указанных в </w:t>
      </w:r>
      <w:hyperlink w:anchor="P111">
        <w:r>
          <w:rPr>
            <w:color w:val="0000FF"/>
          </w:rPr>
          <w:t>пункте 2.4</w:t>
        </w:r>
      </w:hyperlink>
      <w:r>
        <w:t xml:space="preserve"> настоящего Порядка;</w:t>
      </w:r>
    </w:p>
    <w:p w:rsidR="009C3EE6" w:rsidRDefault="009C3EE6">
      <w:pPr>
        <w:pStyle w:val="ConsPlusNormal"/>
        <w:spacing w:before="220"/>
        <w:ind w:firstLine="540"/>
        <w:jc w:val="both"/>
      </w:pPr>
      <w:r>
        <w:t xml:space="preserve">порядок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w:t>
      </w:r>
      <w:hyperlink w:anchor="P111">
        <w:r>
          <w:rPr>
            <w:color w:val="0000FF"/>
          </w:rPr>
          <w:t>пунктом 2.4</w:t>
        </w:r>
      </w:hyperlink>
      <w:r>
        <w:t xml:space="preserve"> настоящего Порядка;</w:t>
      </w:r>
    </w:p>
    <w:p w:rsidR="009C3EE6" w:rsidRDefault="009C3EE6">
      <w:pPr>
        <w:pStyle w:val="ConsPlusNormal"/>
        <w:spacing w:before="220"/>
        <w:ind w:firstLine="540"/>
        <w:jc w:val="both"/>
      </w:pPr>
      <w:r>
        <w:t xml:space="preserve">правила рассмотрения и оценки заявок и документов в соответствии с </w:t>
      </w:r>
      <w:hyperlink w:anchor="P128">
        <w:r>
          <w:rPr>
            <w:color w:val="0000FF"/>
          </w:rPr>
          <w:t>пунктом 2.6</w:t>
        </w:r>
      </w:hyperlink>
      <w:r>
        <w:t xml:space="preserve"> настоящего Порядка;</w:t>
      </w:r>
    </w:p>
    <w:p w:rsidR="009C3EE6" w:rsidRDefault="009C3EE6">
      <w:pPr>
        <w:pStyle w:val="ConsPlusNormal"/>
        <w:spacing w:before="220"/>
        <w:ind w:firstLine="540"/>
        <w:jc w:val="both"/>
      </w:pPr>
      <w:r>
        <w:t>порядок предоставления претендентам разъяснений положений извещения, даты начала и окончания срока такого предоставления;</w:t>
      </w:r>
    </w:p>
    <w:p w:rsidR="009C3EE6" w:rsidRDefault="009C3EE6">
      <w:pPr>
        <w:pStyle w:val="ConsPlusNormal"/>
        <w:spacing w:before="220"/>
        <w:ind w:firstLine="540"/>
        <w:jc w:val="both"/>
      </w:pPr>
      <w:r>
        <w:t xml:space="preserve">срок, предусмотренный </w:t>
      </w:r>
      <w:hyperlink w:anchor="P149">
        <w:r>
          <w:rPr>
            <w:color w:val="0000FF"/>
          </w:rPr>
          <w:t>абзацем третьим пункта 2.7</w:t>
        </w:r>
      </w:hyperlink>
      <w:r>
        <w:t xml:space="preserve"> настоящего Порядка, в течение которого претендент, прошедший конкурсный отбор, должен подписать соглашение;</w:t>
      </w:r>
    </w:p>
    <w:p w:rsidR="009C3EE6" w:rsidRDefault="009C3EE6">
      <w:pPr>
        <w:pStyle w:val="ConsPlusNormal"/>
        <w:spacing w:before="220"/>
        <w:ind w:firstLine="540"/>
        <w:jc w:val="both"/>
      </w:pPr>
      <w:r>
        <w:t>условия признания претендента, прошедшего конкурсный отбор, уклонившимся от заключения соглашения;</w:t>
      </w:r>
    </w:p>
    <w:p w:rsidR="009C3EE6" w:rsidRDefault="009C3EE6">
      <w:pPr>
        <w:pStyle w:val="ConsPlusNormal"/>
        <w:spacing w:before="220"/>
        <w:ind w:firstLine="540"/>
        <w:jc w:val="both"/>
      </w:pPr>
      <w:r>
        <w:t xml:space="preserve">дату размещения результатов конкурсного отбора на едином портале (при наличии технической возможности) в соответствии с </w:t>
      </w:r>
      <w:hyperlink w:anchor="P151">
        <w:r>
          <w:rPr>
            <w:color w:val="0000FF"/>
          </w:rPr>
          <w:t>пунктом 2.7-1</w:t>
        </w:r>
      </w:hyperlink>
      <w:r>
        <w:t xml:space="preserve"> настоящего Порядка;</w:t>
      </w:r>
    </w:p>
    <w:p w:rsidR="009C3EE6" w:rsidRDefault="009C3EE6">
      <w:pPr>
        <w:pStyle w:val="ConsPlusNormal"/>
        <w:spacing w:before="220"/>
        <w:ind w:firstLine="540"/>
        <w:jc w:val="both"/>
      </w:pPr>
      <w:r>
        <w:t>приказ Министерства социальной защиты населения Кузбасса, на основании которого проводится конкурсный отбор и утверждается состав конкурсной комиссии для его проведения.</w:t>
      </w:r>
    </w:p>
    <w:p w:rsidR="009C3EE6" w:rsidRDefault="009C3EE6">
      <w:pPr>
        <w:pStyle w:val="ConsPlusNormal"/>
        <w:spacing w:before="220"/>
        <w:ind w:firstLine="540"/>
        <w:jc w:val="both"/>
      </w:pPr>
      <w:bookmarkStart w:id="6" w:name="P95"/>
      <w:bookmarkEnd w:id="6"/>
      <w:r>
        <w:lastRenderedPageBreak/>
        <w:t>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9C3EE6" w:rsidRDefault="009C3EE6">
      <w:pPr>
        <w:pStyle w:val="ConsPlusNormal"/>
        <w:spacing w:before="220"/>
        <w:ind w:firstLine="540"/>
        <w:jc w:val="both"/>
      </w:pPr>
      <w: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9C3EE6" w:rsidRDefault="009C3EE6">
      <w:pPr>
        <w:pStyle w:val="ConsPlusNormal"/>
        <w:spacing w:before="220"/>
        <w:ind w:firstLine="540"/>
        <w:jc w:val="both"/>
      </w:pPr>
      <w: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9C3EE6" w:rsidRDefault="009C3EE6">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3EE6" w:rsidRDefault="009C3EE6">
      <w:pPr>
        <w:pStyle w:val="ConsPlusNormal"/>
        <w:spacing w:before="220"/>
        <w:ind w:firstLine="540"/>
        <w:jc w:val="both"/>
      </w:pPr>
      <w:r>
        <w:t xml:space="preserve">не являться получателем средств из областного бюджета в соответствии с иными нормативными правовыми актами на цели, указанные в </w:t>
      </w:r>
      <w:hyperlink w:anchor="P60">
        <w:r>
          <w:rPr>
            <w:color w:val="0000FF"/>
          </w:rPr>
          <w:t>пункте 1.3</w:t>
        </w:r>
      </w:hyperlink>
      <w:r>
        <w:t xml:space="preserve"> настоящего Порядка.</w:t>
      </w:r>
    </w:p>
    <w:p w:rsidR="009C3EE6" w:rsidRDefault="009C3EE6">
      <w:pPr>
        <w:pStyle w:val="ConsPlusNormal"/>
        <w:spacing w:before="220"/>
        <w:ind w:firstLine="540"/>
        <w:jc w:val="both"/>
      </w:pPr>
      <w:r>
        <w:t>1-1.4. Требования, предъявляемые к форме и содержанию заявок, а также правила рассмотрения и оценки заявок установлены разделом 2 настоящего Порядка.</w:t>
      </w:r>
    </w:p>
    <w:p w:rsidR="009C3EE6" w:rsidRDefault="009C3EE6">
      <w:pPr>
        <w:pStyle w:val="ConsPlusNormal"/>
        <w:jc w:val="both"/>
      </w:pPr>
    </w:p>
    <w:p w:rsidR="009C3EE6" w:rsidRDefault="009C3EE6">
      <w:pPr>
        <w:pStyle w:val="ConsPlusTitle"/>
        <w:jc w:val="center"/>
        <w:outlineLvl w:val="1"/>
      </w:pPr>
      <w:r>
        <w:t>2. Условия и порядок предоставления субсидии</w:t>
      </w:r>
    </w:p>
    <w:p w:rsidR="009C3EE6" w:rsidRDefault="009C3EE6">
      <w:pPr>
        <w:pStyle w:val="ConsPlusNormal"/>
        <w:jc w:val="both"/>
      </w:pPr>
    </w:p>
    <w:p w:rsidR="009C3EE6" w:rsidRDefault="009C3EE6">
      <w:pPr>
        <w:pStyle w:val="ConsPlusNormal"/>
        <w:ind w:firstLine="540"/>
        <w:jc w:val="both"/>
      </w:pPr>
      <w:r>
        <w:t>2.1. Главный распорядитель осуществляет предоставление субсидии в пределах бюджетных ассигнований, предусмотренных в областном бюджете на соответствующий финансовый год и на плановый период.</w:t>
      </w:r>
    </w:p>
    <w:p w:rsidR="009C3EE6" w:rsidRDefault="009C3EE6">
      <w:pPr>
        <w:pStyle w:val="ConsPlusNormal"/>
        <w:spacing w:before="220"/>
        <w:ind w:firstLine="540"/>
        <w:jc w:val="both"/>
      </w:pPr>
      <w:r>
        <w:t>2.2. Субсидия предоставляется на основании соглашения, заключенного между главным распорядителем и получателем субсидии. Типовая форма соглашения устанавливается исполнительным органом государственной власти Кемеровской области - Кузбасса отраслевой компетенции, обеспечивающим разработку и реализацию единой финансовой политики на территории Кемеровской области - Кузбасса.</w:t>
      </w:r>
    </w:p>
    <w:p w:rsidR="009C3EE6" w:rsidRDefault="009C3EE6">
      <w:pPr>
        <w:pStyle w:val="ConsPlusNormal"/>
        <w:jc w:val="both"/>
      </w:pPr>
      <w:r>
        <w:t xml:space="preserve">(в ред. </w:t>
      </w:r>
      <w:hyperlink r:id="rId28">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Обязательным условием предоставления субсидии, включаемым в соглашение, является согласие получателя субсидии на осуществление главным распорядителем и органами государственного финансового контроля проверок соблюдения им условий, целей и порядка предоставления субсидии, указанных в настоящем Порядке,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9C3EE6" w:rsidRDefault="009C3EE6">
      <w:pPr>
        <w:pStyle w:val="ConsPlusNormal"/>
        <w:spacing w:before="220"/>
        <w:ind w:firstLine="540"/>
        <w:jc w:val="both"/>
      </w:pPr>
      <w:r>
        <w:t xml:space="preserve">В соглашение включаются результаты предоставления субсидии и показатели, необходимые для достижения результатов ее предоставления, включая показатели в части материальных и нематериальных объектов и (или) услуг, планируемых к получению при достижении результатов </w:t>
      </w:r>
      <w:r>
        <w:lastRenderedPageBreak/>
        <w:t>соответствующих проектов.</w:t>
      </w:r>
    </w:p>
    <w:p w:rsidR="009C3EE6" w:rsidRDefault="009C3EE6">
      <w:pPr>
        <w:pStyle w:val="ConsPlusNormal"/>
        <w:jc w:val="both"/>
      </w:pPr>
      <w:r>
        <w:t xml:space="preserve">(абзац введен </w:t>
      </w:r>
      <w:hyperlink r:id="rId29">
        <w:r>
          <w:rPr>
            <w:color w:val="0000FF"/>
          </w:rPr>
          <w:t>постановлением</w:t>
        </w:r>
      </w:hyperlink>
      <w:r>
        <w:t xml:space="preserve"> Правительства Кемеровской области - Кузбасса от 06.12.2019 N 703)</w:t>
      </w:r>
    </w:p>
    <w:p w:rsidR="009C3EE6" w:rsidRDefault="009C3EE6">
      <w:pPr>
        <w:pStyle w:val="ConsPlusNormal"/>
        <w:spacing w:before="220"/>
        <w:ind w:firstLine="540"/>
        <w:jc w:val="both"/>
      </w:pPr>
      <w:r>
        <w:t xml:space="preserve">2.3. Исключен. - </w:t>
      </w:r>
      <w:hyperlink r:id="rId30">
        <w:r>
          <w:rPr>
            <w:color w:val="0000FF"/>
          </w:rPr>
          <w:t>Постановление</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bookmarkStart w:id="7" w:name="P111"/>
      <w:bookmarkEnd w:id="7"/>
      <w:r>
        <w:t>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rsidR="009C3EE6" w:rsidRDefault="009C3EE6">
      <w:pPr>
        <w:pStyle w:val="ConsPlusNormal"/>
        <w:jc w:val="both"/>
      </w:pPr>
      <w:r>
        <w:t xml:space="preserve">(в ред. </w:t>
      </w:r>
      <w:hyperlink r:id="rId31">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 xml:space="preserve">один проект по одной тематической направленности, состоящий из </w:t>
      </w:r>
      <w:hyperlink w:anchor="P222">
        <w:r>
          <w:rPr>
            <w:color w:val="0000FF"/>
          </w:rPr>
          <w:t>описи</w:t>
        </w:r>
      </w:hyperlink>
      <w:r>
        <w:t xml:space="preserve"> документов по форме согласно приложению N 1 к настоящему Порядку, </w:t>
      </w:r>
      <w:hyperlink w:anchor="P283">
        <w:r>
          <w:rPr>
            <w:color w:val="0000FF"/>
          </w:rPr>
          <w:t>паспорта</w:t>
        </w:r>
      </w:hyperlink>
      <w:r>
        <w:t xml:space="preserve"> проекта по форме согласно приложению N 2 к настоящему Порядку (далее - проект);</w:t>
      </w:r>
    </w:p>
    <w:p w:rsidR="009C3EE6" w:rsidRDefault="009C3EE6">
      <w:pPr>
        <w:pStyle w:val="ConsPlusNormal"/>
        <w:spacing w:before="220"/>
        <w:ind w:firstLine="540"/>
        <w:jc w:val="both"/>
      </w:pPr>
      <w:r>
        <w:t>документы, подтверждающие государственную регистрацию и осуществление претендентом деятельности по предоставлению социальных услуг на территории Кемеровской области - Кузбасса не менее 6 месяцев (выписка из Единого государственного реестра юридических лиц, выданная Федеральной налоговой службой и заверенная печатью указанной службы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
    <w:p w:rsidR="009C3EE6" w:rsidRDefault="009C3EE6">
      <w:pPr>
        <w:pStyle w:val="ConsPlusNormal"/>
        <w:jc w:val="both"/>
      </w:pPr>
      <w:r>
        <w:t xml:space="preserve">(в ред. </w:t>
      </w:r>
      <w:hyperlink r:id="rId32">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 xml:space="preserve">гарантийное письмо в произвольной форме, подписанное и заверенное руководителем претендента, содержащее сведения о соответствии критерию, указанному в </w:t>
      </w:r>
      <w:hyperlink w:anchor="P71">
        <w:r>
          <w:rPr>
            <w:color w:val="0000FF"/>
          </w:rPr>
          <w:t>пункте 1.7</w:t>
        </w:r>
      </w:hyperlink>
      <w:r>
        <w:t xml:space="preserve"> настоящего Порядка, и требованиям, указанным в </w:t>
      </w:r>
      <w:hyperlink w:anchor="P95">
        <w:r>
          <w:rPr>
            <w:color w:val="0000FF"/>
          </w:rPr>
          <w:t>пункте 1-1.3</w:t>
        </w:r>
      </w:hyperlink>
      <w:r>
        <w:t xml:space="preserve"> настоящего Порядка (указанные сведения должны соответствовать 1-му числу месяца, предшествующего месяцу, в котором планируется проведение конкурсного отбора);</w:t>
      </w:r>
    </w:p>
    <w:p w:rsidR="009C3EE6" w:rsidRDefault="009C3EE6">
      <w:pPr>
        <w:pStyle w:val="ConsPlusNormal"/>
        <w:jc w:val="both"/>
      </w:pPr>
      <w:r>
        <w:t xml:space="preserve">(в ред. </w:t>
      </w:r>
      <w:hyperlink r:id="rId33">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копии учредительных документов претендента, заверенные руководителем претендента;</w:t>
      </w:r>
    </w:p>
    <w:p w:rsidR="009C3EE6" w:rsidRDefault="009C3EE6">
      <w:pPr>
        <w:pStyle w:val="ConsPlusNormal"/>
        <w:spacing w:before="220"/>
        <w:ind w:firstLine="540"/>
        <w:jc w:val="both"/>
      </w:pPr>
      <w:r>
        <w:t>копию действующей лицензии, заверенную руководителем претендента (для видов деятельности в рамках проекта, подлежащих лицензированию);</w:t>
      </w:r>
    </w:p>
    <w:p w:rsidR="009C3EE6" w:rsidRDefault="009C3EE6">
      <w:pPr>
        <w:pStyle w:val="ConsPlusNormal"/>
        <w:spacing w:before="220"/>
        <w:ind w:firstLine="540"/>
        <w:jc w:val="both"/>
      </w:pPr>
      <w:r>
        <w:t>копию документа, подтверждающего полномочия руководителя или иного лица, уполномоченного подписывать соглашение, заверенную руководителем претендента;</w:t>
      </w:r>
    </w:p>
    <w:p w:rsidR="009C3EE6" w:rsidRDefault="009C3EE6">
      <w:pPr>
        <w:pStyle w:val="ConsPlusNormal"/>
        <w:spacing w:before="220"/>
        <w:ind w:firstLine="540"/>
        <w:jc w:val="both"/>
      </w:pPr>
      <w:r>
        <w:t>письма руководителей организаций-соисполнителей, подтверждающие участие указанных организаций в проекте (при наличии организаций-соисполнителей).</w:t>
      </w:r>
    </w:p>
    <w:p w:rsidR="009C3EE6" w:rsidRDefault="009C3EE6">
      <w:pPr>
        <w:pStyle w:val="ConsPlusNormal"/>
        <w:spacing w:before="220"/>
        <w:ind w:firstLine="540"/>
        <w:jc w:val="both"/>
      </w:pPr>
      <w:r>
        <w:t>Претендент представляет указанные в настоящем пункте заявку и документы лично либо посредством почтовой связи на бумажном носителе в одном экземпляре (листы нумеруются, не брошюруются и не скрепляются) и в форме электронного документа на электронном носителе в течение срока, указанного в извещении. Датой представления указанных заявки и документов претендентом считается дата их регистрации в журнале регистрации входящих документов организатора конкурса.</w:t>
      </w:r>
    </w:p>
    <w:p w:rsidR="009C3EE6" w:rsidRDefault="009C3EE6">
      <w:pPr>
        <w:pStyle w:val="ConsPlusNormal"/>
        <w:jc w:val="both"/>
      </w:pPr>
      <w:r>
        <w:t xml:space="preserve">(в ред. </w:t>
      </w:r>
      <w:hyperlink r:id="rId34">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 xml:space="preserve">2.5. В день представления претендентом заявки и документов, указанных в </w:t>
      </w:r>
      <w:hyperlink w:anchor="P111">
        <w:r>
          <w:rPr>
            <w:color w:val="0000FF"/>
          </w:rPr>
          <w:t>пункте 2.4</w:t>
        </w:r>
      </w:hyperlink>
      <w:r>
        <w:t xml:space="preserve"> настоящего Порядка, организатор конкурса регистрирует их в журнале регистрации входящих </w:t>
      </w:r>
      <w:r>
        <w:lastRenderedPageBreak/>
        <w:t>документов и передает в конкурсную комиссию для рассмотрения.</w:t>
      </w:r>
    </w:p>
    <w:p w:rsidR="009C3EE6" w:rsidRDefault="009C3EE6">
      <w:pPr>
        <w:pStyle w:val="ConsPlusNormal"/>
        <w:jc w:val="both"/>
      </w:pPr>
      <w:r>
        <w:t xml:space="preserve">(в ред. </w:t>
      </w:r>
      <w:hyperlink r:id="rId35">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Заявка и документы, представленные организатору конкурса, не возвращаются и не рецензируются. Расходы, связанные с подготовкой, направлением проекта и участием в конкурсе, несет претендент.</w:t>
      </w:r>
    </w:p>
    <w:p w:rsidR="009C3EE6" w:rsidRDefault="009C3EE6">
      <w:pPr>
        <w:pStyle w:val="ConsPlusNormal"/>
        <w:jc w:val="both"/>
      </w:pPr>
      <w:r>
        <w:t xml:space="preserve">(в ред. </w:t>
      </w:r>
      <w:hyperlink r:id="rId36">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bookmarkStart w:id="8" w:name="P128"/>
      <w:bookmarkEnd w:id="8"/>
      <w:r>
        <w:t>2.6. Конкурсная комиссия:</w:t>
      </w:r>
    </w:p>
    <w:p w:rsidR="009C3EE6" w:rsidRDefault="009C3EE6">
      <w:pPr>
        <w:pStyle w:val="ConsPlusNormal"/>
        <w:spacing w:before="220"/>
        <w:ind w:firstLine="540"/>
        <w:jc w:val="both"/>
      </w:pPr>
      <w:r>
        <w:t>2.6.1. Рассматривает представленные заявку, документы.</w:t>
      </w:r>
    </w:p>
    <w:p w:rsidR="009C3EE6" w:rsidRDefault="009C3EE6">
      <w:pPr>
        <w:pStyle w:val="ConsPlusNormal"/>
        <w:jc w:val="both"/>
      </w:pPr>
      <w:r>
        <w:t xml:space="preserve">(в ред. </w:t>
      </w:r>
      <w:hyperlink r:id="rId37">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2.6.2. Проводит оценку представленного претендентом проекта на соответствие следующим критериям:</w:t>
      </w:r>
    </w:p>
    <w:p w:rsidR="009C3EE6" w:rsidRDefault="009C3EE6">
      <w:pPr>
        <w:pStyle w:val="ConsPlusNormal"/>
        <w:spacing w:before="220"/>
        <w:ind w:firstLine="540"/>
        <w:jc w:val="both"/>
      </w:pPr>
      <w:r>
        <w:t>решение проблем качества жизни пожилых людей, социальной реабилитации лиц, находящихся в трудной жизненной ситуации;</w:t>
      </w:r>
    </w:p>
    <w:p w:rsidR="009C3EE6" w:rsidRDefault="009C3EE6">
      <w:pPr>
        <w:pStyle w:val="ConsPlusNormal"/>
        <w:spacing w:before="220"/>
        <w:ind w:firstLine="540"/>
        <w:jc w:val="both"/>
      </w:pPr>
      <w:r>
        <w:t>соответствие деятельности, планируемой к осуществлению в рамках проекта, уставной деятельности претендента;</w:t>
      </w:r>
    </w:p>
    <w:p w:rsidR="009C3EE6" w:rsidRDefault="009C3EE6">
      <w:pPr>
        <w:pStyle w:val="ConsPlusNormal"/>
        <w:spacing w:before="220"/>
        <w:ind w:firstLine="540"/>
        <w:jc w:val="both"/>
      </w:pPr>
      <w:r>
        <w:t>конкретность, измеримость ожидаемых результатов проекта;</w:t>
      </w:r>
    </w:p>
    <w:p w:rsidR="009C3EE6" w:rsidRDefault="009C3EE6">
      <w:pPr>
        <w:pStyle w:val="ConsPlusNormal"/>
        <w:jc w:val="both"/>
      </w:pPr>
      <w:r>
        <w:t xml:space="preserve">(абзац введен </w:t>
      </w:r>
      <w:hyperlink r:id="rId38">
        <w:r>
          <w:rPr>
            <w:color w:val="0000FF"/>
          </w:rPr>
          <w:t>постановлением</w:t>
        </w:r>
      </w:hyperlink>
      <w:r>
        <w:t xml:space="preserve"> Правительства Кемеровской области - Кузбасса от 06.12.2019 N 703)</w:t>
      </w:r>
    </w:p>
    <w:p w:rsidR="009C3EE6" w:rsidRDefault="009C3EE6">
      <w:pPr>
        <w:pStyle w:val="ConsPlusNormal"/>
        <w:spacing w:before="220"/>
        <w:ind w:firstLine="540"/>
        <w:jc w:val="both"/>
      </w:pPr>
      <w:r>
        <w:t>возможность достижения ожидаемых результатов в сроки, установленные для реализации проекта;</w:t>
      </w:r>
    </w:p>
    <w:p w:rsidR="009C3EE6" w:rsidRDefault="009C3EE6">
      <w:pPr>
        <w:pStyle w:val="ConsPlusNormal"/>
        <w:spacing w:before="220"/>
        <w:ind w:firstLine="540"/>
        <w:jc w:val="both"/>
      </w:pPr>
      <w:r>
        <w:t>экономическая обоснованность проекта;</w:t>
      </w:r>
    </w:p>
    <w:p w:rsidR="009C3EE6" w:rsidRDefault="009C3EE6">
      <w:pPr>
        <w:pStyle w:val="ConsPlusNormal"/>
        <w:spacing w:before="220"/>
        <w:ind w:firstLine="540"/>
        <w:jc w:val="both"/>
      </w:pPr>
      <w:r>
        <w:t>наличие у претендента достаточных для реализации проекта собственных и (или) привлеченных средств юридических и физических лиц, а также средств, привлеченных из иных источников в соответствии с законодательством Российской Федерации, кадровых и иных ресурсов;</w:t>
      </w:r>
    </w:p>
    <w:p w:rsidR="009C3EE6" w:rsidRDefault="009C3EE6">
      <w:pPr>
        <w:pStyle w:val="ConsPlusNormal"/>
        <w:spacing w:before="220"/>
        <w:ind w:firstLine="540"/>
        <w:jc w:val="both"/>
      </w:pPr>
      <w:r>
        <w:t>использование результативных, в том числе инновационных технологий, моделей и методик для достижения целей и задач проекта;</w:t>
      </w:r>
    </w:p>
    <w:p w:rsidR="009C3EE6" w:rsidRDefault="009C3EE6">
      <w:pPr>
        <w:pStyle w:val="ConsPlusNormal"/>
        <w:spacing w:before="220"/>
        <w:ind w:firstLine="540"/>
        <w:jc w:val="both"/>
      </w:pPr>
      <w:r>
        <w:t>устойчивость проекта к возможным рискам, которые могут привести к невозможности его реализации;</w:t>
      </w:r>
    </w:p>
    <w:p w:rsidR="009C3EE6" w:rsidRDefault="009C3EE6">
      <w:pPr>
        <w:pStyle w:val="ConsPlusNormal"/>
        <w:spacing w:before="220"/>
        <w:ind w:firstLine="540"/>
        <w:jc w:val="both"/>
      </w:pPr>
      <w:r>
        <w:t>наличие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rsidR="009C3EE6" w:rsidRDefault="009C3EE6">
      <w:pPr>
        <w:pStyle w:val="ConsPlusNormal"/>
        <w:spacing w:before="220"/>
        <w:ind w:firstLine="540"/>
        <w:jc w:val="both"/>
      </w:pPr>
      <w:r>
        <w:t xml:space="preserve">2.6.3. Не позднее 10 рабочих дней после окончания срока подачи заявки и документов, указанных в </w:t>
      </w:r>
      <w:hyperlink w:anchor="P111">
        <w:r>
          <w:rPr>
            <w:color w:val="0000FF"/>
          </w:rPr>
          <w:t>пункте 2.4</w:t>
        </w:r>
      </w:hyperlink>
      <w:r>
        <w:t xml:space="preserve"> настоящего Порядка, большинством голосов членов конкурсной комиссии определяет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включающий список победителей конкурсного отбора (далее - протокол итогов конкурсного отбора). Протокол итогов конкурсного отбора подписывается всеми членами конкурсной комиссии.</w:t>
      </w:r>
    </w:p>
    <w:p w:rsidR="009C3EE6" w:rsidRDefault="009C3EE6">
      <w:pPr>
        <w:pStyle w:val="ConsPlusNormal"/>
        <w:jc w:val="both"/>
      </w:pPr>
      <w:r>
        <w:t xml:space="preserve">(в ред. </w:t>
      </w:r>
      <w:hyperlink r:id="rId39">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lastRenderedPageBreak/>
        <w:t>В случае отсутствия претендентов на участие в конкурсном отборе либо отсутствия претендентов по одной тематической направленности конкурсная комиссия признает конкурсный отбор несостоявшимся либо несостоявшимся по одной тематической направленности, оформляет протокол.</w:t>
      </w:r>
    </w:p>
    <w:p w:rsidR="009C3EE6" w:rsidRDefault="009C3EE6">
      <w:pPr>
        <w:pStyle w:val="ConsPlusNormal"/>
        <w:spacing w:before="220"/>
        <w:ind w:firstLine="540"/>
        <w:jc w:val="both"/>
      </w:pPr>
      <w:r>
        <w:t>Конкурсный отбор подлежит повторному проведению по истечении 15 рабочих дней со дня признания конкурсного отбора несостоявшимся либо несостоявшимся по одной тематической направленности в порядке и сроки, предусмотренные настоящим Порядком.</w:t>
      </w:r>
    </w:p>
    <w:p w:rsidR="009C3EE6" w:rsidRDefault="009C3EE6">
      <w:pPr>
        <w:pStyle w:val="ConsPlusNormal"/>
        <w:spacing w:before="220"/>
        <w:ind w:firstLine="540"/>
        <w:jc w:val="both"/>
      </w:pPr>
      <w:r>
        <w:t>2.6.4. Передает протокол итогов конкурсного отбора организатору конкурса не позднее 1 рабочего дня с даты его подписания.</w:t>
      </w:r>
    </w:p>
    <w:p w:rsidR="009C3EE6" w:rsidRDefault="009C3EE6">
      <w:pPr>
        <w:pStyle w:val="ConsPlusNormal"/>
        <w:spacing w:before="220"/>
        <w:ind w:firstLine="540"/>
        <w:jc w:val="both"/>
      </w:pPr>
      <w:r>
        <w:t>2.7. Организатор конкурса в течение 5 рабочих дней со дня определения конкурсной комиссией победителей конкурсного отбора информирует посредством направления уведомления почтовым отправлением с уведомлением о вручении, по телефонам, адресам электронной почты:</w:t>
      </w:r>
    </w:p>
    <w:p w:rsidR="009C3EE6" w:rsidRDefault="009C3EE6">
      <w:pPr>
        <w:pStyle w:val="ConsPlusNormal"/>
        <w:spacing w:before="220"/>
        <w:ind w:firstLine="540"/>
        <w:jc w:val="both"/>
      </w:pPr>
      <w:r>
        <w:t>главного распорядителя - о победителях конкурсного отбора из числа претендентов;</w:t>
      </w:r>
    </w:p>
    <w:p w:rsidR="009C3EE6" w:rsidRDefault="009C3EE6">
      <w:pPr>
        <w:pStyle w:val="ConsPlusNormal"/>
        <w:spacing w:before="220"/>
        <w:ind w:firstLine="540"/>
        <w:jc w:val="both"/>
      </w:pPr>
      <w:bookmarkStart w:id="9" w:name="P149"/>
      <w:bookmarkEnd w:id="9"/>
      <w:r>
        <w:t>победителей конкурсного отбора из числа претендентов - о необходимости в течение 5 рабочих дней с даты получения претендентом указанного уведомления явиться в Министерство для подписания соглашения.</w:t>
      </w:r>
    </w:p>
    <w:p w:rsidR="009C3EE6" w:rsidRDefault="009C3EE6">
      <w:pPr>
        <w:pStyle w:val="ConsPlusNormal"/>
        <w:jc w:val="both"/>
      </w:pPr>
      <w:r>
        <w:t xml:space="preserve">(в ред. </w:t>
      </w:r>
      <w:hyperlink r:id="rId40">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bookmarkStart w:id="10" w:name="P151"/>
      <w:bookmarkEnd w:id="10"/>
      <w:r>
        <w:t>2.7-1. Главный распорядитель размещает на едином портале (при наличии технической возможности) протокол итогов конкурсного отбора в срок не позднее 10 рабочих дней со дня его подписания.</w:t>
      </w:r>
    </w:p>
    <w:p w:rsidR="009C3EE6" w:rsidRDefault="009C3EE6">
      <w:pPr>
        <w:pStyle w:val="ConsPlusNormal"/>
        <w:jc w:val="both"/>
      </w:pPr>
      <w:r>
        <w:t xml:space="preserve">(п. 2.7-1 введен </w:t>
      </w:r>
      <w:hyperlink r:id="rId41">
        <w:r>
          <w:rPr>
            <w:color w:val="0000FF"/>
          </w:rPr>
          <w:t>постановлением</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2.8. Основаниями для отказа в предоставлении субсидии являются:</w:t>
      </w:r>
    </w:p>
    <w:p w:rsidR="009C3EE6" w:rsidRDefault="009C3EE6">
      <w:pPr>
        <w:pStyle w:val="ConsPlusNormal"/>
        <w:spacing w:before="220"/>
        <w:ind w:firstLine="540"/>
        <w:jc w:val="both"/>
      </w:pPr>
      <w:r>
        <w:t xml:space="preserve">2.8.1. Несоответствие представленных претендентом заявки и документов требованиям, определенным </w:t>
      </w:r>
      <w:hyperlink w:anchor="P11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9C3EE6" w:rsidRDefault="009C3EE6">
      <w:pPr>
        <w:pStyle w:val="ConsPlusNormal"/>
        <w:jc w:val="both"/>
      </w:pPr>
      <w:r>
        <w:t xml:space="preserve">(в ред. </w:t>
      </w:r>
      <w:hyperlink r:id="rId42">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2.8.2. Недостоверность информации, содержащейся в заявке и документах, представленных претендентом.</w:t>
      </w:r>
    </w:p>
    <w:p w:rsidR="009C3EE6" w:rsidRDefault="009C3EE6">
      <w:pPr>
        <w:pStyle w:val="ConsPlusNormal"/>
        <w:jc w:val="both"/>
      </w:pPr>
      <w:r>
        <w:t xml:space="preserve">(в ред. постановлений Правительства Кемеровской области - Кузбасса от 06.12.2019 </w:t>
      </w:r>
      <w:hyperlink r:id="rId43">
        <w:r>
          <w:rPr>
            <w:color w:val="0000FF"/>
          </w:rPr>
          <w:t>N 703</w:t>
        </w:r>
      </w:hyperlink>
      <w:r>
        <w:t xml:space="preserve">, от 31.05.2021 </w:t>
      </w:r>
      <w:hyperlink r:id="rId44">
        <w:r>
          <w:rPr>
            <w:color w:val="0000FF"/>
          </w:rPr>
          <w:t>N 281</w:t>
        </w:r>
      </w:hyperlink>
      <w:r>
        <w:t>)</w:t>
      </w:r>
    </w:p>
    <w:p w:rsidR="009C3EE6" w:rsidRDefault="009C3EE6">
      <w:pPr>
        <w:pStyle w:val="ConsPlusNormal"/>
        <w:spacing w:before="220"/>
        <w:ind w:firstLine="540"/>
        <w:jc w:val="both"/>
      </w:pPr>
      <w:r>
        <w:t>2.8.3. Представление претендентом заявки и документов после окончания срока их подачи, указанного в извещении.</w:t>
      </w:r>
    </w:p>
    <w:p w:rsidR="009C3EE6" w:rsidRDefault="009C3EE6">
      <w:pPr>
        <w:pStyle w:val="ConsPlusNormal"/>
        <w:jc w:val="both"/>
      </w:pPr>
      <w:r>
        <w:t xml:space="preserve">(в ред. </w:t>
      </w:r>
      <w:hyperlink r:id="rId45">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 xml:space="preserve">2.8.4. Несоответствие проекта претендента одной из тематических направленностей, указанных в </w:t>
      </w:r>
      <w:hyperlink w:anchor="P60">
        <w:r>
          <w:rPr>
            <w:color w:val="0000FF"/>
          </w:rPr>
          <w:t>пункте 1.3</w:t>
        </w:r>
      </w:hyperlink>
      <w:r>
        <w:t xml:space="preserve"> настоящего Порядка.</w:t>
      </w:r>
    </w:p>
    <w:p w:rsidR="009C3EE6" w:rsidRDefault="009C3EE6">
      <w:pPr>
        <w:pStyle w:val="ConsPlusNormal"/>
        <w:spacing w:before="220"/>
        <w:ind w:firstLine="540"/>
        <w:jc w:val="both"/>
      </w:pPr>
      <w:r>
        <w:t>2.8.5. Подача претендентом нескольких проектов по одной тематической направленности.</w:t>
      </w:r>
    </w:p>
    <w:p w:rsidR="009C3EE6" w:rsidRDefault="009C3EE6">
      <w:pPr>
        <w:pStyle w:val="ConsPlusNormal"/>
        <w:spacing w:before="220"/>
        <w:ind w:firstLine="540"/>
        <w:jc w:val="both"/>
      </w:pPr>
      <w:r>
        <w:t xml:space="preserve">2.8.6. Несоответствие претендента критерию участия в конкурсном отборе претендентов, указанному в </w:t>
      </w:r>
      <w:hyperlink w:anchor="P71">
        <w:r>
          <w:rPr>
            <w:color w:val="0000FF"/>
          </w:rPr>
          <w:t>пункте 1.7</w:t>
        </w:r>
      </w:hyperlink>
      <w:r>
        <w:t xml:space="preserve"> настоящего Порядка.</w:t>
      </w:r>
    </w:p>
    <w:p w:rsidR="009C3EE6" w:rsidRDefault="009C3EE6">
      <w:pPr>
        <w:pStyle w:val="ConsPlusNormal"/>
        <w:spacing w:before="220"/>
        <w:ind w:firstLine="540"/>
        <w:jc w:val="both"/>
      </w:pPr>
      <w:r>
        <w:t xml:space="preserve">2.8.7. Несоответствие претендента требованиям, указанным в </w:t>
      </w:r>
      <w:hyperlink w:anchor="P95">
        <w:r>
          <w:rPr>
            <w:color w:val="0000FF"/>
          </w:rPr>
          <w:t>пункте 1-1.3</w:t>
        </w:r>
      </w:hyperlink>
      <w:r>
        <w:t xml:space="preserve"> настоящего Порядка.</w:t>
      </w:r>
    </w:p>
    <w:p w:rsidR="009C3EE6" w:rsidRDefault="009C3EE6">
      <w:pPr>
        <w:pStyle w:val="ConsPlusNormal"/>
        <w:jc w:val="both"/>
      </w:pPr>
      <w:r>
        <w:lastRenderedPageBreak/>
        <w:t xml:space="preserve">(в ред. </w:t>
      </w:r>
      <w:hyperlink r:id="rId46">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2.9. Субсидия может быть использована получателем субсидии только на осуществление целевых расходов, связанных с реализацией проекта, в том числе расходов:</w:t>
      </w:r>
    </w:p>
    <w:p w:rsidR="009C3EE6" w:rsidRDefault="009C3EE6">
      <w:pPr>
        <w:pStyle w:val="ConsPlusNormal"/>
        <w:jc w:val="both"/>
      </w:pPr>
      <w:r>
        <w:t xml:space="preserve">(в ред. </w:t>
      </w:r>
      <w:hyperlink r:id="rId47">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на затраты по оплате труда, в том числе начисления на выплаты по оплате труда специалистов получателя субсидии;</w:t>
      </w:r>
    </w:p>
    <w:p w:rsidR="009C3EE6" w:rsidRDefault="009C3EE6">
      <w:pPr>
        <w:pStyle w:val="ConsPlusNormal"/>
        <w:spacing w:before="220"/>
        <w:ind w:firstLine="540"/>
        <w:jc w:val="both"/>
      </w:pPr>
      <w:r>
        <w:t>на приобретение товаров, работ, услуг в целях реализации мероприятий проекта;</w:t>
      </w:r>
    </w:p>
    <w:p w:rsidR="009C3EE6" w:rsidRDefault="009C3EE6">
      <w:pPr>
        <w:pStyle w:val="ConsPlusNormal"/>
        <w:spacing w:before="220"/>
        <w:ind w:firstLine="540"/>
        <w:jc w:val="both"/>
      </w:pPr>
      <w:r>
        <w:t>на проведение обучающих семинаров, конференций и повышение квалификации специалистов получателя субсидии;</w:t>
      </w:r>
    </w:p>
    <w:p w:rsidR="009C3EE6" w:rsidRDefault="009C3EE6">
      <w:pPr>
        <w:pStyle w:val="ConsPlusNormal"/>
        <w:spacing w:before="220"/>
        <w:ind w:firstLine="540"/>
        <w:jc w:val="both"/>
      </w:pPr>
      <w:r>
        <w:t>на уплату налогов, сборов, страховых взносов и иных обязательных платежей в бюджетную систему Российской Федерации;</w:t>
      </w:r>
    </w:p>
    <w:p w:rsidR="009C3EE6" w:rsidRDefault="009C3EE6">
      <w:pPr>
        <w:pStyle w:val="ConsPlusNormal"/>
        <w:spacing w:before="220"/>
        <w:ind w:firstLine="540"/>
        <w:jc w:val="both"/>
      </w:pPr>
      <w:r>
        <w:t>на оплату расходов по коммунальным услугам, услугам связи, связанных с реализацией проекта.</w:t>
      </w:r>
    </w:p>
    <w:p w:rsidR="009C3EE6" w:rsidRDefault="009C3EE6">
      <w:pPr>
        <w:pStyle w:val="ConsPlusNormal"/>
        <w:spacing w:before="220"/>
        <w:ind w:firstLine="540"/>
        <w:jc w:val="both"/>
      </w:pPr>
      <w:r>
        <w:t>2.10. Объем субсидий определяется пропорционально количеству претендентов, прошедших конкурс.</w:t>
      </w:r>
    </w:p>
    <w:p w:rsidR="009C3EE6" w:rsidRDefault="009C3EE6">
      <w:pPr>
        <w:pStyle w:val="ConsPlusNormal"/>
        <w:spacing w:before="220"/>
        <w:ind w:firstLine="540"/>
        <w:jc w:val="both"/>
      </w:pPr>
      <w:r>
        <w:t xml:space="preserve">2.11. Победитель конкурсного отбора из числа претендентов подписывает соглашение в срок, указанный в </w:t>
      </w:r>
      <w:hyperlink w:anchor="P149">
        <w:r>
          <w:rPr>
            <w:color w:val="0000FF"/>
          </w:rPr>
          <w:t>абзаце третьем пункта 2.7</w:t>
        </w:r>
      </w:hyperlink>
      <w:r>
        <w:t xml:space="preserve"> настоящего Порядка.</w:t>
      </w:r>
    </w:p>
    <w:p w:rsidR="009C3EE6" w:rsidRDefault="009C3EE6">
      <w:pPr>
        <w:pStyle w:val="ConsPlusNormal"/>
        <w:spacing w:before="220"/>
        <w:ind w:firstLine="540"/>
        <w:jc w:val="both"/>
      </w:pPr>
      <w:r>
        <w:t>В случае отказа от подписания соглашения победитель конкурсного отбора из числа претендентов обязан уведомить главного распорядителя в письменном виде.</w:t>
      </w:r>
    </w:p>
    <w:p w:rsidR="009C3EE6" w:rsidRDefault="009C3EE6">
      <w:pPr>
        <w:pStyle w:val="ConsPlusNormal"/>
        <w:spacing w:before="220"/>
        <w:ind w:firstLine="540"/>
        <w:jc w:val="both"/>
      </w:pPr>
      <w:r>
        <w:t>Главный распорядитель в течение 5 рабочих дней с даты заключения соглашения представляет в Министерство финансов Кузбасса заявку на финансирование субсидии.</w:t>
      </w:r>
    </w:p>
    <w:p w:rsidR="009C3EE6" w:rsidRDefault="009C3EE6">
      <w:pPr>
        <w:pStyle w:val="ConsPlusNormal"/>
        <w:spacing w:before="220"/>
        <w:ind w:firstLine="540"/>
        <w:jc w:val="both"/>
      </w:pPr>
      <w:r>
        <w:t>Министерство финансов Кузбасса на основании представленной заявки осуществляет перечисление денежных средств на лицевой счет главного распорядителя.</w:t>
      </w:r>
    </w:p>
    <w:p w:rsidR="009C3EE6" w:rsidRDefault="009C3EE6">
      <w:pPr>
        <w:pStyle w:val="ConsPlusNormal"/>
        <w:spacing w:before="220"/>
        <w:ind w:firstLine="540"/>
        <w:jc w:val="both"/>
      </w:pPr>
      <w:r>
        <w:t>Главный распорядитель перечисляет средства субсидии на расчетный счет получателя субсидии, открытый в кредитной организации, не позднее 5 рабочих дней со дня поступления средств на лицевой счет главного распорядителя.</w:t>
      </w:r>
    </w:p>
    <w:p w:rsidR="009C3EE6" w:rsidRDefault="009C3EE6">
      <w:pPr>
        <w:pStyle w:val="ConsPlusNormal"/>
        <w:jc w:val="both"/>
      </w:pPr>
      <w:r>
        <w:t xml:space="preserve">(п. 2.11 в ред. </w:t>
      </w:r>
      <w:hyperlink r:id="rId48">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2.12. Неиспользованный на 1 января текущего финансового года остаток субсидии, предоставленной в истекшем финансовом году получателю субсидии, используется им в текущем финансовом году на цели, предусмотренные проектом.</w:t>
      </w:r>
    </w:p>
    <w:p w:rsidR="009C3EE6" w:rsidRDefault="009C3EE6">
      <w:pPr>
        <w:pStyle w:val="ConsPlusNormal"/>
        <w:jc w:val="both"/>
      </w:pPr>
      <w:r>
        <w:t xml:space="preserve">(в ред. </w:t>
      </w:r>
      <w:hyperlink r:id="rId49">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2.13. Субсидии, предоставленные в соответствии с настоящим Порядком, не могут быть использованы получателями субсидии на иные цели, не предусмотренные проектом.</w:t>
      </w:r>
    </w:p>
    <w:p w:rsidR="009C3EE6" w:rsidRDefault="009C3EE6">
      <w:pPr>
        <w:pStyle w:val="ConsPlusNormal"/>
        <w:spacing w:before="220"/>
        <w:ind w:firstLine="540"/>
        <w:jc w:val="both"/>
      </w:pPr>
      <w:r>
        <w:t xml:space="preserve">2.14. Порядок и сроки возврата субсидии в областной бюджет в случае нарушения получателем субсидии условий, целей и порядка предоставления субсидии определяются в соответствии с </w:t>
      </w:r>
      <w:hyperlink w:anchor="P200">
        <w:r>
          <w:rPr>
            <w:color w:val="0000FF"/>
          </w:rPr>
          <w:t>пунктом 4.3</w:t>
        </w:r>
      </w:hyperlink>
      <w:r>
        <w:t xml:space="preserve"> настоящего Порядка.</w:t>
      </w:r>
    </w:p>
    <w:p w:rsidR="009C3EE6" w:rsidRDefault="009C3EE6">
      <w:pPr>
        <w:pStyle w:val="ConsPlusNormal"/>
        <w:jc w:val="both"/>
      </w:pPr>
      <w:r>
        <w:t xml:space="preserve">(п. 2.14 введен </w:t>
      </w:r>
      <w:hyperlink r:id="rId50">
        <w:r>
          <w:rPr>
            <w:color w:val="0000FF"/>
          </w:rPr>
          <w:t>постановлением</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 xml:space="preserve">2.15. В случае уменьшения главному распорядителю ранее доведенных лимитов бюджетных обязательств, указанных в </w:t>
      </w:r>
      <w:hyperlink w:anchor="P65">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 в соглашение включаются </w:t>
      </w:r>
      <w:r>
        <w:lastRenderedPageBreak/>
        <w:t xml:space="preserve">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9C3EE6" w:rsidRDefault="009C3EE6">
      <w:pPr>
        <w:pStyle w:val="ConsPlusNormal"/>
        <w:jc w:val="both"/>
      </w:pPr>
      <w:r>
        <w:t xml:space="preserve">(п. 2.15 введен </w:t>
      </w:r>
      <w:hyperlink r:id="rId51">
        <w:r>
          <w:rPr>
            <w:color w:val="0000FF"/>
          </w:rPr>
          <w:t>постановлением</w:t>
        </w:r>
      </w:hyperlink>
      <w:r>
        <w:t xml:space="preserve"> Правительства Кемеровской области - Кузбасса от 31.05.2021 N 281)</w:t>
      </w:r>
    </w:p>
    <w:p w:rsidR="009C3EE6" w:rsidRDefault="009C3EE6">
      <w:pPr>
        <w:pStyle w:val="ConsPlusNormal"/>
        <w:jc w:val="both"/>
      </w:pPr>
    </w:p>
    <w:p w:rsidR="009C3EE6" w:rsidRDefault="009C3EE6">
      <w:pPr>
        <w:pStyle w:val="ConsPlusTitle"/>
        <w:jc w:val="center"/>
        <w:outlineLvl w:val="1"/>
      </w:pPr>
      <w:r>
        <w:t>3. Требования к отчетности</w:t>
      </w:r>
    </w:p>
    <w:p w:rsidR="009C3EE6" w:rsidRDefault="009C3EE6">
      <w:pPr>
        <w:pStyle w:val="ConsPlusNormal"/>
        <w:jc w:val="center"/>
      </w:pPr>
      <w:r>
        <w:t xml:space="preserve">(в ред. </w:t>
      </w:r>
      <w:hyperlink r:id="rId52">
        <w:r>
          <w:rPr>
            <w:color w:val="0000FF"/>
          </w:rPr>
          <w:t>постановления</w:t>
        </w:r>
      </w:hyperlink>
      <w:r>
        <w:t xml:space="preserve"> Правительства</w:t>
      </w:r>
    </w:p>
    <w:p w:rsidR="009C3EE6" w:rsidRDefault="009C3EE6">
      <w:pPr>
        <w:pStyle w:val="ConsPlusNormal"/>
        <w:jc w:val="center"/>
      </w:pPr>
      <w:r>
        <w:t>Кемеровской области - Кузбасса от 31.05.2021 N 281)</w:t>
      </w:r>
    </w:p>
    <w:p w:rsidR="009C3EE6" w:rsidRDefault="009C3EE6">
      <w:pPr>
        <w:pStyle w:val="ConsPlusNormal"/>
        <w:jc w:val="center"/>
      </w:pPr>
    </w:p>
    <w:p w:rsidR="009C3EE6" w:rsidRDefault="009C3EE6">
      <w:pPr>
        <w:pStyle w:val="ConsPlusNormal"/>
        <w:ind w:firstLine="540"/>
        <w:jc w:val="both"/>
      </w:pPr>
      <w:r>
        <w:t>Порядок, сроки и формы представления получателем субсидии отчетности о достижении результатов и показателей, указанных в соглашении, об осуществлении расходов, источником финансового обеспечения которых является субсидия, устанавливаются в соглашении.</w:t>
      </w:r>
    </w:p>
    <w:p w:rsidR="009C3EE6" w:rsidRDefault="009C3EE6">
      <w:pPr>
        <w:pStyle w:val="ConsPlusNormal"/>
        <w:spacing w:before="220"/>
        <w:ind w:firstLine="540"/>
        <w:jc w:val="both"/>
      </w:pPr>
      <w:r>
        <w:t>Главный распорядитель вправе устанавливать в соглашении сроки и формы представления получателем субсидии дополнительной отчетности.</w:t>
      </w:r>
    </w:p>
    <w:p w:rsidR="009C3EE6" w:rsidRDefault="009C3EE6">
      <w:pPr>
        <w:pStyle w:val="ConsPlusNormal"/>
        <w:jc w:val="both"/>
      </w:pPr>
    </w:p>
    <w:p w:rsidR="009C3EE6" w:rsidRDefault="009C3EE6">
      <w:pPr>
        <w:pStyle w:val="ConsPlusTitle"/>
        <w:jc w:val="center"/>
        <w:outlineLvl w:val="1"/>
      </w:pPr>
      <w:r>
        <w:t>4. Требования об осуществлении контроля</w:t>
      </w:r>
    </w:p>
    <w:p w:rsidR="009C3EE6" w:rsidRDefault="009C3EE6">
      <w:pPr>
        <w:pStyle w:val="ConsPlusTitle"/>
        <w:jc w:val="center"/>
      </w:pPr>
      <w:r>
        <w:t>за соблюдением условий, целей и порядка предоставления</w:t>
      </w:r>
    </w:p>
    <w:p w:rsidR="009C3EE6" w:rsidRDefault="009C3EE6">
      <w:pPr>
        <w:pStyle w:val="ConsPlusTitle"/>
        <w:jc w:val="center"/>
      </w:pPr>
      <w:r>
        <w:t>субсидии и ответственности за их нарушение</w:t>
      </w:r>
    </w:p>
    <w:p w:rsidR="009C3EE6" w:rsidRDefault="009C3EE6">
      <w:pPr>
        <w:pStyle w:val="ConsPlusNormal"/>
        <w:jc w:val="both"/>
      </w:pPr>
    </w:p>
    <w:p w:rsidR="009C3EE6" w:rsidRDefault="009C3EE6">
      <w:pPr>
        <w:pStyle w:val="ConsPlusNormal"/>
        <w:ind w:firstLine="540"/>
        <w:jc w:val="both"/>
      </w:pPr>
      <w:r>
        <w:t>4.1. Главный распорядитель и орган государственного финансового контроля осуществляют обязательную проверку соблюдения условий, целей и порядка предоставления субсидии получателями субсидии, а также проверяют наличие согласия получателей субсидии на осуществление таких проверок.</w:t>
      </w:r>
    </w:p>
    <w:p w:rsidR="009C3EE6" w:rsidRDefault="009C3EE6">
      <w:pPr>
        <w:pStyle w:val="ConsPlusNormal"/>
        <w:spacing w:before="220"/>
        <w:ind w:firstLine="540"/>
        <w:jc w:val="both"/>
      </w:pPr>
      <w:r>
        <w:t>4.2. Получатели субсидии несут ответственность в соответствии с действующим законодательством за нарушение условий, целей и порядка предоставления субсидии, установленных настоящим Порядком.</w:t>
      </w:r>
    </w:p>
    <w:p w:rsidR="009C3EE6" w:rsidRDefault="009C3EE6">
      <w:pPr>
        <w:pStyle w:val="ConsPlusNormal"/>
        <w:spacing w:before="220"/>
        <w:ind w:firstLine="540"/>
        <w:jc w:val="both"/>
      </w:pPr>
      <w:bookmarkStart w:id="11" w:name="P200"/>
      <w:bookmarkEnd w:id="11"/>
      <w:r>
        <w:t xml:space="preserve">4.3. При выявлении главным распорядителем либо органами государственного финансового контроля фактов нарушения получателем субсидии условий, целей и порядка предоставления субсидии, а также в случае </w:t>
      </w:r>
      <w:proofErr w:type="spellStart"/>
      <w:r>
        <w:t>недостижения</w:t>
      </w:r>
      <w:proofErr w:type="spellEnd"/>
      <w:r>
        <w:t xml:space="preserve"> результатов, показателей, указанных в соглашении,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rsidR="009C3EE6" w:rsidRDefault="009C3EE6">
      <w:pPr>
        <w:pStyle w:val="ConsPlusNormal"/>
        <w:jc w:val="both"/>
      </w:pPr>
      <w:r>
        <w:t xml:space="preserve">(в ред. </w:t>
      </w:r>
      <w:hyperlink r:id="rId53">
        <w:r>
          <w:rPr>
            <w:color w:val="0000FF"/>
          </w:rPr>
          <w:t>постановления</w:t>
        </w:r>
      </w:hyperlink>
      <w:r>
        <w:t xml:space="preserve"> Правительства Кемеровской области - Кузбасса от 06.12.2019 N 703)</w:t>
      </w:r>
    </w:p>
    <w:p w:rsidR="009C3EE6" w:rsidRDefault="009C3EE6">
      <w:pPr>
        <w:pStyle w:val="ConsPlusNormal"/>
        <w:spacing w:before="220"/>
        <w:ind w:firstLine="540"/>
        <w:jc w:val="both"/>
      </w:pPr>
      <w:r>
        <w:t xml:space="preserve">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 а в случае </w:t>
      </w:r>
      <w:proofErr w:type="spellStart"/>
      <w:r>
        <w:t>недостижения</w:t>
      </w:r>
      <w:proofErr w:type="spellEnd"/>
      <w:r>
        <w:t xml:space="preserve"> результата и показателя, указанных в соглашении, субсидия подлежит возврату в областной бюджет пропорционально величине </w:t>
      </w:r>
      <w:proofErr w:type="spellStart"/>
      <w:r>
        <w:t>недостижения</w:t>
      </w:r>
      <w:proofErr w:type="spellEnd"/>
      <w:r>
        <w:t xml:space="preserve"> указанного показателя в течение 5 рабочих дней со дня получения получателем субсидии письменного уведомления о необходимости возврата субсидии.</w:t>
      </w:r>
    </w:p>
    <w:p w:rsidR="009C3EE6" w:rsidRDefault="009C3EE6">
      <w:pPr>
        <w:pStyle w:val="ConsPlusNormal"/>
        <w:jc w:val="both"/>
      </w:pPr>
      <w:r>
        <w:t xml:space="preserve">(в ред. </w:t>
      </w:r>
      <w:hyperlink r:id="rId54">
        <w:r>
          <w:rPr>
            <w:color w:val="0000FF"/>
          </w:rPr>
          <w:t>постановления</w:t>
        </w:r>
      </w:hyperlink>
      <w:r>
        <w:t xml:space="preserve"> Правительства Кемеровской области - Кузбасса от 31.05.2021 N 281)</w:t>
      </w:r>
    </w:p>
    <w:p w:rsidR="009C3EE6" w:rsidRDefault="009C3EE6">
      <w:pPr>
        <w:pStyle w:val="ConsPlusNormal"/>
        <w:spacing w:before="220"/>
        <w:ind w:firstLine="540"/>
        <w:jc w:val="both"/>
      </w:pPr>
      <w:r>
        <w:t>4.4.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w:t>
      </w:r>
    </w:p>
    <w:p w:rsidR="009C3EE6" w:rsidRDefault="009C3EE6">
      <w:pPr>
        <w:pStyle w:val="ConsPlusNormal"/>
        <w:jc w:val="both"/>
      </w:pPr>
    </w:p>
    <w:p w:rsidR="009C3EE6" w:rsidRDefault="009C3EE6">
      <w:pPr>
        <w:pStyle w:val="ConsPlusNormal"/>
        <w:jc w:val="both"/>
      </w:pPr>
    </w:p>
    <w:p w:rsidR="009C3EE6" w:rsidRDefault="009C3EE6">
      <w:pPr>
        <w:pStyle w:val="ConsPlusNormal"/>
        <w:jc w:val="both"/>
      </w:pPr>
    </w:p>
    <w:p w:rsidR="009C3EE6" w:rsidRDefault="009C3EE6">
      <w:pPr>
        <w:pStyle w:val="ConsPlusNormal"/>
        <w:jc w:val="both"/>
      </w:pPr>
    </w:p>
    <w:p w:rsidR="009C3EE6" w:rsidRDefault="009C3EE6">
      <w:pPr>
        <w:pStyle w:val="ConsPlusNormal"/>
        <w:jc w:val="both"/>
      </w:pPr>
    </w:p>
    <w:p w:rsidR="009C3EE6" w:rsidRDefault="009C3EE6">
      <w:pPr>
        <w:pStyle w:val="ConsPlusNormal"/>
        <w:jc w:val="right"/>
        <w:outlineLvl w:val="1"/>
      </w:pPr>
      <w:r>
        <w:lastRenderedPageBreak/>
        <w:t>Приложение N 1</w:t>
      </w:r>
    </w:p>
    <w:p w:rsidR="009C3EE6" w:rsidRDefault="009C3EE6">
      <w:pPr>
        <w:pStyle w:val="ConsPlusNormal"/>
        <w:jc w:val="right"/>
      </w:pPr>
      <w:r>
        <w:t>к Порядку предоставления</w:t>
      </w:r>
    </w:p>
    <w:p w:rsidR="009C3EE6" w:rsidRDefault="009C3EE6">
      <w:pPr>
        <w:pStyle w:val="ConsPlusNormal"/>
        <w:jc w:val="right"/>
      </w:pPr>
      <w:r>
        <w:t>субсидии некоммерческим</w:t>
      </w:r>
    </w:p>
    <w:p w:rsidR="009C3EE6" w:rsidRDefault="009C3EE6">
      <w:pPr>
        <w:pStyle w:val="ConsPlusNormal"/>
        <w:jc w:val="right"/>
      </w:pPr>
      <w:r>
        <w:t>организациям, не являющимся</w:t>
      </w:r>
    </w:p>
    <w:p w:rsidR="009C3EE6" w:rsidRDefault="009C3EE6">
      <w:pPr>
        <w:pStyle w:val="ConsPlusNormal"/>
        <w:jc w:val="right"/>
      </w:pPr>
      <w:r>
        <w:t>государственными учреждениями,</w:t>
      </w:r>
    </w:p>
    <w:p w:rsidR="009C3EE6" w:rsidRDefault="009C3EE6">
      <w:pPr>
        <w:pStyle w:val="ConsPlusNormal"/>
        <w:jc w:val="right"/>
      </w:pPr>
      <w:r>
        <w:t>для реализации социальных</w:t>
      </w:r>
    </w:p>
    <w:p w:rsidR="009C3EE6" w:rsidRDefault="009C3EE6">
      <w:pPr>
        <w:pStyle w:val="ConsPlusNormal"/>
        <w:jc w:val="right"/>
      </w:pPr>
      <w:r>
        <w:t>проектов, направленных</w:t>
      </w:r>
    </w:p>
    <w:p w:rsidR="009C3EE6" w:rsidRDefault="009C3EE6">
      <w:pPr>
        <w:pStyle w:val="ConsPlusNormal"/>
        <w:jc w:val="right"/>
      </w:pPr>
      <w:r>
        <w:t>на улучшение качества жизни</w:t>
      </w:r>
    </w:p>
    <w:p w:rsidR="009C3EE6" w:rsidRDefault="009C3EE6">
      <w:pPr>
        <w:pStyle w:val="ConsPlusNormal"/>
        <w:jc w:val="right"/>
      </w:pPr>
      <w:r>
        <w:t>пожилых людей, социальную</w:t>
      </w:r>
    </w:p>
    <w:p w:rsidR="009C3EE6" w:rsidRDefault="009C3EE6">
      <w:pPr>
        <w:pStyle w:val="ConsPlusNormal"/>
        <w:jc w:val="right"/>
      </w:pPr>
      <w:r>
        <w:t>реабилитацию лиц, находящихся</w:t>
      </w:r>
    </w:p>
    <w:p w:rsidR="009C3EE6" w:rsidRDefault="009C3EE6">
      <w:pPr>
        <w:pStyle w:val="ConsPlusNormal"/>
        <w:jc w:val="right"/>
      </w:pPr>
      <w:r>
        <w:t>в трудной жизненной ситуации</w:t>
      </w:r>
    </w:p>
    <w:p w:rsidR="009C3EE6" w:rsidRDefault="009C3EE6">
      <w:pPr>
        <w:pStyle w:val="ConsPlusNormal"/>
        <w:jc w:val="both"/>
      </w:pPr>
    </w:p>
    <w:p w:rsidR="009C3EE6" w:rsidRDefault="009C3EE6">
      <w:pPr>
        <w:pStyle w:val="ConsPlusNormal"/>
        <w:jc w:val="center"/>
      </w:pPr>
      <w:bookmarkStart w:id="12" w:name="P222"/>
      <w:bookmarkEnd w:id="12"/>
      <w:r>
        <w:t>Опись документов</w:t>
      </w:r>
    </w:p>
    <w:p w:rsidR="009C3EE6" w:rsidRDefault="009C3EE6">
      <w:pPr>
        <w:pStyle w:val="ConsPlusNormal"/>
        <w:jc w:val="both"/>
      </w:pPr>
    </w:p>
    <w:p w:rsidR="009C3EE6" w:rsidRDefault="009C3EE6">
      <w:pPr>
        <w:pStyle w:val="ConsPlusNormal"/>
        <w:jc w:val="center"/>
        <w:outlineLvl w:val="2"/>
      </w:pPr>
      <w:r>
        <w:t>Тематическая направленность проекта</w:t>
      </w:r>
    </w:p>
    <w:p w:rsidR="009C3EE6" w:rsidRDefault="009C3EE6">
      <w:pPr>
        <w:pStyle w:val="ConsPlusNormal"/>
        <w:jc w:val="both"/>
      </w:pPr>
    </w:p>
    <w:p w:rsidR="009C3EE6" w:rsidRDefault="009C3EE6">
      <w:pPr>
        <w:pStyle w:val="ConsPlusNonformat"/>
        <w:jc w:val="both"/>
      </w:pPr>
      <w:r>
        <w:t>"_________________________________________________________________________"</w:t>
      </w:r>
    </w:p>
    <w:p w:rsidR="009C3EE6" w:rsidRDefault="009C3EE6">
      <w:pPr>
        <w:pStyle w:val="ConsPlusNonformat"/>
        <w:jc w:val="both"/>
      </w:pPr>
      <w:r>
        <w:t xml:space="preserve">                                                                        *</w:t>
      </w:r>
    </w:p>
    <w:p w:rsidR="009C3EE6" w:rsidRDefault="009C3E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9C3EE6">
        <w:tc>
          <w:tcPr>
            <w:tcW w:w="4762" w:type="dxa"/>
            <w:tcBorders>
              <w:top w:val="single" w:sz="4" w:space="0" w:color="auto"/>
              <w:bottom w:val="single" w:sz="4" w:space="0" w:color="auto"/>
            </w:tcBorders>
          </w:tcPr>
          <w:p w:rsidR="009C3EE6" w:rsidRDefault="009C3EE6">
            <w:pPr>
              <w:pStyle w:val="ConsPlusNormal"/>
            </w:pPr>
            <w:r>
              <w:t>Номер проекта:</w:t>
            </w:r>
          </w:p>
          <w:p w:rsidR="009C3EE6" w:rsidRDefault="009C3EE6">
            <w:pPr>
              <w:pStyle w:val="ConsPlusNormal"/>
            </w:pPr>
            <w:r>
              <w:t>_____________________________</w:t>
            </w:r>
          </w:p>
        </w:tc>
        <w:tc>
          <w:tcPr>
            <w:tcW w:w="4309" w:type="dxa"/>
            <w:tcBorders>
              <w:top w:val="single" w:sz="4" w:space="0" w:color="auto"/>
              <w:bottom w:val="single" w:sz="4" w:space="0" w:color="auto"/>
            </w:tcBorders>
          </w:tcPr>
          <w:p w:rsidR="009C3EE6" w:rsidRDefault="009C3EE6">
            <w:pPr>
              <w:pStyle w:val="ConsPlusNormal"/>
            </w:pPr>
            <w:r>
              <w:t>Дата приема проекта:</w:t>
            </w:r>
          </w:p>
          <w:p w:rsidR="009C3EE6" w:rsidRDefault="009C3EE6">
            <w:pPr>
              <w:pStyle w:val="ConsPlusNormal"/>
            </w:pPr>
            <w:r>
              <w:t>______________________________</w:t>
            </w:r>
          </w:p>
        </w:tc>
      </w:tr>
    </w:tbl>
    <w:p w:rsidR="009C3EE6" w:rsidRDefault="009C3EE6">
      <w:pPr>
        <w:pStyle w:val="ConsPlusNormal"/>
        <w:jc w:val="both"/>
      </w:pPr>
    </w:p>
    <w:p w:rsidR="009C3EE6" w:rsidRDefault="009C3EE6">
      <w:pPr>
        <w:pStyle w:val="ConsPlusNormal"/>
        <w:jc w:val="center"/>
        <w:outlineLvl w:val="2"/>
      </w:pPr>
      <w:r>
        <w:t>Перечень документов</w:t>
      </w:r>
    </w:p>
    <w:p w:rsidR="009C3EE6" w:rsidRDefault="009C3E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889"/>
        <w:gridCol w:w="2203"/>
        <w:gridCol w:w="2324"/>
      </w:tblGrid>
      <w:tr w:rsidR="009C3EE6">
        <w:tc>
          <w:tcPr>
            <w:tcW w:w="566" w:type="dxa"/>
            <w:vMerge w:val="restart"/>
          </w:tcPr>
          <w:p w:rsidR="009C3EE6" w:rsidRDefault="009C3EE6">
            <w:pPr>
              <w:pStyle w:val="ConsPlusNormal"/>
              <w:jc w:val="center"/>
            </w:pPr>
            <w:r>
              <w:t>N</w:t>
            </w:r>
          </w:p>
        </w:tc>
        <w:tc>
          <w:tcPr>
            <w:tcW w:w="3889" w:type="dxa"/>
            <w:vMerge w:val="restart"/>
          </w:tcPr>
          <w:p w:rsidR="009C3EE6" w:rsidRDefault="009C3EE6">
            <w:pPr>
              <w:pStyle w:val="ConsPlusNormal"/>
              <w:jc w:val="center"/>
            </w:pPr>
            <w:r>
              <w:t>Наименование документов **</w:t>
            </w:r>
          </w:p>
        </w:tc>
        <w:tc>
          <w:tcPr>
            <w:tcW w:w="4527" w:type="dxa"/>
            <w:gridSpan w:val="2"/>
          </w:tcPr>
          <w:p w:rsidR="009C3EE6" w:rsidRDefault="009C3EE6">
            <w:pPr>
              <w:pStyle w:val="ConsPlusNormal"/>
              <w:jc w:val="center"/>
            </w:pPr>
            <w:r>
              <w:t>Документы представлены</w:t>
            </w:r>
          </w:p>
        </w:tc>
      </w:tr>
      <w:tr w:rsidR="009C3EE6">
        <w:tc>
          <w:tcPr>
            <w:tcW w:w="566" w:type="dxa"/>
            <w:vMerge/>
          </w:tcPr>
          <w:p w:rsidR="009C3EE6" w:rsidRDefault="009C3EE6">
            <w:pPr>
              <w:pStyle w:val="ConsPlusNormal"/>
            </w:pPr>
          </w:p>
        </w:tc>
        <w:tc>
          <w:tcPr>
            <w:tcW w:w="3889" w:type="dxa"/>
            <w:vMerge/>
          </w:tcPr>
          <w:p w:rsidR="009C3EE6" w:rsidRDefault="009C3EE6">
            <w:pPr>
              <w:pStyle w:val="ConsPlusNormal"/>
            </w:pPr>
          </w:p>
        </w:tc>
        <w:tc>
          <w:tcPr>
            <w:tcW w:w="2203" w:type="dxa"/>
          </w:tcPr>
          <w:p w:rsidR="009C3EE6" w:rsidRDefault="009C3EE6">
            <w:pPr>
              <w:pStyle w:val="ConsPlusNormal"/>
              <w:jc w:val="center"/>
            </w:pPr>
            <w:r>
              <w:t>количество экземпляров</w:t>
            </w:r>
          </w:p>
        </w:tc>
        <w:tc>
          <w:tcPr>
            <w:tcW w:w="2324" w:type="dxa"/>
          </w:tcPr>
          <w:p w:rsidR="009C3EE6" w:rsidRDefault="009C3EE6">
            <w:pPr>
              <w:pStyle w:val="ConsPlusNormal"/>
              <w:jc w:val="center"/>
            </w:pPr>
            <w:r>
              <w:t>количество листов в одном экземпляре</w:t>
            </w:r>
          </w:p>
        </w:tc>
      </w:tr>
      <w:tr w:rsidR="009C3EE6">
        <w:tc>
          <w:tcPr>
            <w:tcW w:w="566" w:type="dxa"/>
          </w:tcPr>
          <w:p w:rsidR="009C3EE6" w:rsidRDefault="009C3EE6">
            <w:pPr>
              <w:pStyle w:val="ConsPlusNormal"/>
              <w:jc w:val="center"/>
            </w:pPr>
            <w:r>
              <w:t>1</w:t>
            </w:r>
          </w:p>
        </w:tc>
        <w:tc>
          <w:tcPr>
            <w:tcW w:w="3889" w:type="dxa"/>
          </w:tcPr>
          <w:p w:rsidR="009C3EE6" w:rsidRDefault="009C3EE6">
            <w:pPr>
              <w:pStyle w:val="ConsPlusNormal"/>
            </w:pPr>
          </w:p>
        </w:tc>
        <w:tc>
          <w:tcPr>
            <w:tcW w:w="2203" w:type="dxa"/>
          </w:tcPr>
          <w:p w:rsidR="009C3EE6" w:rsidRDefault="009C3EE6">
            <w:pPr>
              <w:pStyle w:val="ConsPlusNormal"/>
            </w:pPr>
          </w:p>
        </w:tc>
        <w:tc>
          <w:tcPr>
            <w:tcW w:w="2324" w:type="dxa"/>
          </w:tcPr>
          <w:p w:rsidR="009C3EE6" w:rsidRDefault="009C3EE6">
            <w:pPr>
              <w:pStyle w:val="ConsPlusNormal"/>
            </w:pPr>
          </w:p>
        </w:tc>
      </w:tr>
      <w:tr w:rsidR="009C3EE6">
        <w:tc>
          <w:tcPr>
            <w:tcW w:w="566" w:type="dxa"/>
          </w:tcPr>
          <w:p w:rsidR="009C3EE6" w:rsidRDefault="009C3EE6">
            <w:pPr>
              <w:pStyle w:val="ConsPlusNormal"/>
              <w:jc w:val="center"/>
            </w:pPr>
            <w:r>
              <w:t>2</w:t>
            </w:r>
          </w:p>
        </w:tc>
        <w:tc>
          <w:tcPr>
            <w:tcW w:w="3889" w:type="dxa"/>
          </w:tcPr>
          <w:p w:rsidR="009C3EE6" w:rsidRDefault="009C3EE6">
            <w:pPr>
              <w:pStyle w:val="ConsPlusNormal"/>
            </w:pPr>
          </w:p>
        </w:tc>
        <w:tc>
          <w:tcPr>
            <w:tcW w:w="2203" w:type="dxa"/>
          </w:tcPr>
          <w:p w:rsidR="009C3EE6" w:rsidRDefault="009C3EE6">
            <w:pPr>
              <w:pStyle w:val="ConsPlusNormal"/>
            </w:pPr>
          </w:p>
        </w:tc>
        <w:tc>
          <w:tcPr>
            <w:tcW w:w="2324" w:type="dxa"/>
          </w:tcPr>
          <w:p w:rsidR="009C3EE6" w:rsidRDefault="009C3EE6">
            <w:pPr>
              <w:pStyle w:val="ConsPlusNormal"/>
            </w:pPr>
          </w:p>
        </w:tc>
      </w:tr>
      <w:tr w:rsidR="009C3EE6">
        <w:tc>
          <w:tcPr>
            <w:tcW w:w="566" w:type="dxa"/>
          </w:tcPr>
          <w:p w:rsidR="009C3EE6" w:rsidRDefault="009C3EE6">
            <w:pPr>
              <w:pStyle w:val="ConsPlusNormal"/>
              <w:jc w:val="center"/>
            </w:pPr>
            <w:r>
              <w:t>3</w:t>
            </w:r>
          </w:p>
        </w:tc>
        <w:tc>
          <w:tcPr>
            <w:tcW w:w="3889" w:type="dxa"/>
          </w:tcPr>
          <w:p w:rsidR="009C3EE6" w:rsidRDefault="009C3EE6">
            <w:pPr>
              <w:pStyle w:val="ConsPlusNormal"/>
            </w:pPr>
          </w:p>
        </w:tc>
        <w:tc>
          <w:tcPr>
            <w:tcW w:w="2203" w:type="dxa"/>
          </w:tcPr>
          <w:p w:rsidR="009C3EE6" w:rsidRDefault="009C3EE6">
            <w:pPr>
              <w:pStyle w:val="ConsPlusNormal"/>
            </w:pPr>
          </w:p>
        </w:tc>
        <w:tc>
          <w:tcPr>
            <w:tcW w:w="2324" w:type="dxa"/>
          </w:tcPr>
          <w:p w:rsidR="009C3EE6" w:rsidRDefault="009C3EE6">
            <w:pPr>
              <w:pStyle w:val="ConsPlusNormal"/>
            </w:pPr>
          </w:p>
        </w:tc>
      </w:tr>
    </w:tbl>
    <w:p w:rsidR="009C3EE6" w:rsidRDefault="009C3EE6">
      <w:pPr>
        <w:pStyle w:val="ConsPlusNormal"/>
        <w:jc w:val="both"/>
      </w:pPr>
    </w:p>
    <w:p w:rsidR="009C3EE6" w:rsidRDefault="009C3EE6">
      <w:pPr>
        <w:pStyle w:val="ConsPlusNonformat"/>
        <w:jc w:val="both"/>
      </w:pPr>
      <w:r>
        <w:t>Руководитель некоммерческой организации ___________________________________</w:t>
      </w:r>
    </w:p>
    <w:p w:rsidR="009C3EE6" w:rsidRDefault="009C3EE6">
      <w:pPr>
        <w:pStyle w:val="ConsPlusNonformat"/>
        <w:jc w:val="both"/>
      </w:pPr>
      <w:r>
        <w:t xml:space="preserve">                                                (Ф.И.О., подпись)</w:t>
      </w:r>
    </w:p>
    <w:p w:rsidR="009C3EE6" w:rsidRDefault="009C3EE6">
      <w:pPr>
        <w:pStyle w:val="ConsPlusNonformat"/>
        <w:jc w:val="both"/>
      </w:pPr>
    </w:p>
    <w:p w:rsidR="009C3EE6" w:rsidRDefault="009C3EE6">
      <w:pPr>
        <w:pStyle w:val="ConsPlusNonformat"/>
        <w:jc w:val="both"/>
      </w:pPr>
      <w:r>
        <w:t>Документы принял __________________ __________________ ____________________</w:t>
      </w:r>
    </w:p>
    <w:p w:rsidR="009C3EE6" w:rsidRDefault="009C3EE6">
      <w:pPr>
        <w:pStyle w:val="ConsPlusNonformat"/>
        <w:jc w:val="both"/>
      </w:pPr>
      <w:r>
        <w:t xml:space="preserve">                    (должность)           (Ф.И.О.)            (подпись)</w:t>
      </w:r>
    </w:p>
    <w:p w:rsidR="009C3EE6" w:rsidRDefault="009C3EE6">
      <w:pPr>
        <w:pStyle w:val="ConsPlusNormal"/>
        <w:jc w:val="both"/>
      </w:pPr>
    </w:p>
    <w:p w:rsidR="009C3EE6" w:rsidRDefault="009C3EE6">
      <w:pPr>
        <w:pStyle w:val="ConsPlusNormal"/>
        <w:ind w:firstLine="540"/>
        <w:jc w:val="both"/>
      </w:pPr>
      <w:r>
        <w:t>--------------------------------</w:t>
      </w:r>
    </w:p>
    <w:p w:rsidR="009C3EE6" w:rsidRDefault="009C3EE6">
      <w:pPr>
        <w:pStyle w:val="ConsPlusNormal"/>
        <w:spacing w:before="220"/>
        <w:ind w:firstLine="540"/>
        <w:jc w:val="both"/>
      </w:pPr>
      <w:r>
        <w:t>* Номер и дата, указанные в журнале входящих документов Кемеровской региональной общественной организации "Ресурсный центр поддержки общественных инициатив".</w:t>
      </w:r>
    </w:p>
    <w:p w:rsidR="009C3EE6" w:rsidRDefault="009C3EE6">
      <w:pPr>
        <w:pStyle w:val="ConsPlusNormal"/>
        <w:spacing w:before="220"/>
        <w:ind w:firstLine="540"/>
        <w:jc w:val="both"/>
      </w:pPr>
      <w:r>
        <w:t xml:space="preserve">** Указать наименование документов, представленных некоммерческой организацией в соответствии с </w:t>
      </w:r>
      <w:hyperlink w:anchor="P111">
        <w:r>
          <w:rPr>
            <w:color w:val="0000FF"/>
          </w:rPr>
          <w:t>пунктом 2.4</w:t>
        </w:r>
      </w:hyperlink>
      <w:r>
        <w:t xml:space="preserve">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9C3EE6" w:rsidRDefault="009C3EE6">
      <w:pPr>
        <w:pStyle w:val="ConsPlusNormal"/>
        <w:jc w:val="both"/>
      </w:pPr>
    </w:p>
    <w:p w:rsidR="009C3EE6" w:rsidRDefault="009C3EE6">
      <w:pPr>
        <w:pStyle w:val="ConsPlusNormal"/>
        <w:jc w:val="both"/>
      </w:pPr>
    </w:p>
    <w:p w:rsidR="009C3EE6" w:rsidRDefault="009C3EE6">
      <w:pPr>
        <w:pStyle w:val="ConsPlusNormal"/>
        <w:jc w:val="both"/>
      </w:pPr>
    </w:p>
    <w:p w:rsidR="009C3EE6" w:rsidRDefault="009C3EE6">
      <w:pPr>
        <w:pStyle w:val="ConsPlusNormal"/>
        <w:jc w:val="both"/>
      </w:pPr>
    </w:p>
    <w:p w:rsidR="009C3EE6" w:rsidRDefault="009C3EE6">
      <w:pPr>
        <w:pStyle w:val="ConsPlusNormal"/>
        <w:jc w:val="both"/>
      </w:pPr>
    </w:p>
    <w:p w:rsidR="009C3EE6" w:rsidRDefault="009C3EE6">
      <w:pPr>
        <w:pStyle w:val="ConsPlusNormal"/>
        <w:jc w:val="right"/>
        <w:outlineLvl w:val="1"/>
      </w:pPr>
      <w:r>
        <w:t>Приложение N 2</w:t>
      </w:r>
    </w:p>
    <w:p w:rsidR="009C3EE6" w:rsidRDefault="009C3EE6">
      <w:pPr>
        <w:pStyle w:val="ConsPlusNormal"/>
        <w:jc w:val="right"/>
      </w:pPr>
      <w:r>
        <w:t>к Порядку предоставления</w:t>
      </w:r>
    </w:p>
    <w:p w:rsidR="009C3EE6" w:rsidRDefault="009C3EE6">
      <w:pPr>
        <w:pStyle w:val="ConsPlusNormal"/>
        <w:jc w:val="right"/>
      </w:pPr>
      <w:r>
        <w:t>субсидии некоммерческим</w:t>
      </w:r>
    </w:p>
    <w:p w:rsidR="009C3EE6" w:rsidRDefault="009C3EE6">
      <w:pPr>
        <w:pStyle w:val="ConsPlusNormal"/>
        <w:jc w:val="right"/>
      </w:pPr>
      <w:r>
        <w:t>организациям, не являющимся</w:t>
      </w:r>
    </w:p>
    <w:p w:rsidR="009C3EE6" w:rsidRDefault="009C3EE6">
      <w:pPr>
        <w:pStyle w:val="ConsPlusNormal"/>
        <w:jc w:val="right"/>
      </w:pPr>
      <w:r>
        <w:t>государственными учреждениями,</w:t>
      </w:r>
    </w:p>
    <w:p w:rsidR="009C3EE6" w:rsidRDefault="009C3EE6">
      <w:pPr>
        <w:pStyle w:val="ConsPlusNormal"/>
        <w:jc w:val="right"/>
      </w:pPr>
      <w:r>
        <w:t>для реализации социальных</w:t>
      </w:r>
    </w:p>
    <w:p w:rsidR="009C3EE6" w:rsidRDefault="009C3EE6">
      <w:pPr>
        <w:pStyle w:val="ConsPlusNormal"/>
        <w:jc w:val="right"/>
      </w:pPr>
      <w:r>
        <w:t>проектов, направленных</w:t>
      </w:r>
    </w:p>
    <w:p w:rsidR="009C3EE6" w:rsidRDefault="009C3EE6">
      <w:pPr>
        <w:pStyle w:val="ConsPlusNormal"/>
        <w:jc w:val="right"/>
      </w:pPr>
      <w:r>
        <w:t>на улучшение качества жизни</w:t>
      </w:r>
    </w:p>
    <w:p w:rsidR="009C3EE6" w:rsidRDefault="009C3EE6">
      <w:pPr>
        <w:pStyle w:val="ConsPlusNormal"/>
        <w:jc w:val="right"/>
      </w:pPr>
      <w:r>
        <w:t>пожилых людей, социальную</w:t>
      </w:r>
    </w:p>
    <w:p w:rsidR="009C3EE6" w:rsidRDefault="009C3EE6">
      <w:pPr>
        <w:pStyle w:val="ConsPlusNormal"/>
        <w:jc w:val="right"/>
      </w:pPr>
      <w:r>
        <w:t>реабилитацию лиц, находящихся</w:t>
      </w:r>
    </w:p>
    <w:p w:rsidR="009C3EE6" w:rsidRDefault="009C3EE6">
      <w:pPr>
        <w:pStyle w:val="ConsPlusNormal"/>
        <w:jc w:val="right"/>
      </w:pPr>
      <w:r>
        <w:t>в трудной жизненной ситуации</w:t>
      </w:r>
    </w:p>
    <w:p w:rsidR="009C3EE6" w:rsidRDefault="009C3E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EE6">
        <w:tc>
          <w:tcPr>
            <w:tcW w:w="60" w:type="dxa"/>
            <w:tcBorders>
              <w:top w:val="nil"/>
              <w:left w:val="nil"/>
              <w:bottom w:val="nil"/>
              <w:right w:val="nil"/>
            </w:tcBorders>
            <w:shd w:val="clear" w:color="auto" w:fill="CED3F1"/>
            <w:tcMar>
              <w:top w:w="0" w:type="dxa"/>
              <w:left w:w="0" w:type="dxa"/>
              <w:bottom w:w="0" w:type="dxa"/>
              <w:right w:w="0" w:type="dxa"/>
            </w:tcMar>
          </w:tcPr>
          <w:p w:rsidR="009C3EE6" w:rsidRDefault="009C3E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EE6" w:rsidRDefault="009C3E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EE6" w:rsidRDefault="009C3EE6">
            <w:pPr>
              <w:pStyle w:val="ConsPlusNormal"/>
              <w:jc w:val="center"/>
            </w:pPr>
            <w:r>
              <w:rPr>
                <w:color w:val="392C69"/>
              </w:rPr>
              <w:t>Список изменяющих документов</w:t>
            </w:r>
          </w:p>
          <w:p w:rsidR="009C3EE6" w:rsidRDefault="009C3EE6">
            <w:pPr>
              <w:pStyle w:val="ConsPlusNormal"/>
              <w:jc w:val="center"/>
            </w:pPr>
            <w:r>
              <w:rPr>
                <w:color w:val="392C69"/>
              </w:rPr>
              <w:t xml:space="preserve">(в ред. </w:t>
            </w:r>
            <w:hyperlink r:id="rId55">
              <w:r>
                <w:rPr>
                  <w:color w:val="0000FF"/>
                </w:rPr>
                <w:t>постановления</w:t>
              </w:r>
            </w:hyperlink>
            <w:r>
              <w:rPr>
                <w:color w:val="392C69"/>
              </w:rPr>
              <w:t xml:space="preserve"> Правительства Кемеровской области - Кузбасса</w:t>
            </w:r>
          </w:p>
          <w:p w:rsidR="009C3EE6" w:rsidRDefault="009C3EE6">
            <w:pPr>
              <w:pStyle w:val="ConsPlusNormal"/>
              <w:jc w:val="center"/>
            </w:pPr>
            <w:r>
              <w:rPr>
                <w:color w:val="392C69"/>
              </w:rPr>
              <w:t>от 06.12.2019 N 703)</w:t>
            </w:r>
          </w:p>
        </w:tc>
        <w:tc>
          <w:tcPr>
            <w:tcW w:w="113" w:type="dxa"/>
            <w:tcBorders>
              <w:top w:val="nil"/>
              <w:left w:val="nil"/>
              <w:bottom w:val="nil"/>
              <w:right w:val="nil"/>
            </w:tcBorders>
            <w:shd w:val="clear" w:color="auto" w:fill="F4F3F8"/>
            <w:tcMar>
              <w:top w:w="0" w:type="dxa"/>
              <w:left w:w="0" w:type="dxa"/>
              <w:bottom w:w="0" w:type="dxa"/>
              <w:right w:w="0" w:type="dxa"/>
            </w:tcMar>
          </w:tcPr>
          <w:p w:rsidR="009C3EE6" w:rsidRDefault="009C3EE6">
            <w:pPr>
              <w:pStyle w:val="ConsPlusNormal"/>
            </w:pPr>
          </w:p>
        </w:tc>
      </w:tr>
    </w:tbl>
    <w:p w:rsidR="009C3EE6" w:rsidRDefault="009C3EE6">
      <w:pPr>
        <w:pStyle w:val="ConsPlusNormal"/>
        <w:jc w:val="both"/>
      </w:pPr>
    </w:p>
    <w:p w:rsidR="009C3EE6" w:rsidRDefault="009C3EE6">
      <w:pPr>
        <w:pStyle w:val="ConsPlusNormal"/>
        <w:jc w:val="center"/>
      </w:pPr>
      <w:bookmarkStart w:id="13" w:name="P283"/>
      <w:bookmarkEnd w:id="13"/>
      <w:r>
        <w:t>Паспорт проекта</w:t>
      </w:r>
    </w:p>
    <w:p w:rsidR="009C3EE6" w:rsidRDefault="009C3EE6">
      <w:pPr>
        <w:pStyle w:val="ConsPlusNormal"/>
        <w:jc w:val="both"/>
      </w:pPr>
    </w:p>
    <w:p w:rsidR="009C3EE6" w:rsidRDefault="009C3EE6">
      <w:pPr>
        <w:pStyle w:val="ConsPlusNormal"/>
        <w:jc w:val="center"/>
        <w:outlineLvl w:val="2"/>
      </w:pPr>
      <w:r>
        <w:t>1. Общие положения</w:t>
      </w:r>
    </w:p>
    <w:p w:rsidR="009C3EE6" w:rsidRDefault="009C3E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08"/>
      </w:tblGrid>
      <w:tr w:rsidR="009C3EE6">
        <w:tc>
          <w:tcPr>
            <w:tcW w:w="6406" w:type="dxa"/>
          </w:tcPr>
          <w:p w:rsidR="009C3EE6" w:rsidRDefault="009C3EE6">
            <w:pPr>
              <w:pStyle w:val="ConsPlusNormal"/>
            </w:pPr>
            <w:r>
              <w:t>Тематическая направленность проекта</w:t>
            </w:r>
          </w:p>
        </w:tc>
        <w:tc>
          <w:tcPr>
            <w:tcW w:w="2608" w:type="dxa"/>
          </w:tcPr>
          <w:p w:rsidR="009C3EE6" w:rsidRDefault="009C3EE6">
            <w:pPr>
              <w:pStyle w:val="ConsPlusNormal"/>
            </w:pPr>
          </w:p>
        </w:tc>
      </w:tr>
      <w:tr w:rsidR="009C3EE6">
        <w:tc>
          <w:tcPr>
            <w:tcW w:w="6406" w:type="dxa"/>
          </w:tcPr>
          <w:p w:rsidR="009C3EE6" w:rsidRDefault="009C3EE6">
            <w:pPr>
              <w:pStyle w:val="ConsPlusNormal"/>
            </w:pPr>
            <w:r>
              <w:t>Наименование проекта</w:t>
            </w:r>
          </w:p>
        </w:tc>
        <w:tc>
          <w:tcPr>
            <w:tcW w:w="2608" w:type="dxa"/>
          </w:tcPr>
          <w:p w:rsidR="009C3EE6" w:rsidRDefault="009C3EE6">
            <w:pPr>
              <w:pStyle w:val="ConsPlusNormal"/>
            </w:pPr>
          </w:p>
        </w:tc>
      </w:tr>
      <w:tr w:rsidR="009C3EE6">
        <w:tc>
          <w:tcPr>
            <w:tcW w:w="6406" w:type="dxa"/>
          </w:tcPr>
          <w:p w:rsidR="009C3EE6" w:rsidRDefault="009C3EE6">
            <w:pPr>
              <w:pStyle w:val="ConsPlusNormal"/>
            </w:pPr>
            <w:r>
              <w:t>Полное наименование некоммерческой организации (с указанием организационно-правовой формы)</w:t>
            </w:r>
          </w:p>
        </w:tc>
        <w:tc>
          <w:tcPr>
            <w:tcW w:w="2608" w:type="dxa"/>
          </w:tcPr>
          <w:p w:rsidR="009C3EE6" w:rsidRDefault="009C3EE6">
            <w:pPr>
              <w:pStyle w:val="ConsPlusNormal"/>
            </w:pPr>
          </w:p>
        </w:tc>
      </w:tr>
      <w:tr w:rsidR="009C3EE6">
        <w:tc>
          <w:tcPr>
            <w:tcW w:w="6406" w:type="dxa"/>
          </w:tcPr>
          <w:p w:rsidR="009C3EE6" w:rsidRDefault="009C3EE6">
            <w:pPr>
              <w:pStyle w:val="ConsPlusNormal"/>
            </w:pPr>
            <w:r>
              <w:t>Юридический адрес некоммерческой организации (с указанием индекса)</w:t>
            </w:r>
          </w:p>
        </w:tc>
        <w:tc>
          <w:tcPr>
            <w:tcW w:w="2608" w:type="dxa"/>
          </w:tcPr>
          <w:p w:rsidR="009C3EE6" w:rsidRDefault="009C3EE6">
            <w:pPr>
              <w:pStyle w:val="ConsPlusNormal"/>
            </w:pPr>
          </w:p>
        </w:tc>
      </w:tr>
      <w:tr w:rsidR="009C3EE6">
        <w:tc>
          <w:tcPr>
            <w:tcW w:w="6406" w:type="dxa"/>
          </w:tcPr>
          <w:p w:rsidR="009C3EE6" w:rsidRDefault="009C3EE6">
            <w:pPr>
              <w:pStyle w:val="ConsPlusNormal"/>
            </w:pPr>
            <w:r>
              <w:t>Фактический адрес некоммерческой организации (с указанием индекса), телефон, факс, адрес электронной почты, адрес официального сайта в информационно-телекоммуникационной сети "Интернет", адреса страниц в социальных сетях</w:t>
            </w:r>
          </w:p>
        </w:tc>
        <w:tc>
          <w:tcPr>
            <w:tcW w:w="2608" w:type="dxa"/>
          </w:tcPr>
          <w:p w:rsidR="009C3EE6" w:rsidRDefault="009C3EE6">
            <w:pPr>
              <w:pStyle w:val="ConsPlusNormal"/>
            </w:pPr>
          </w:p>
        </w:tc>
      </w:tr>
      <w:tr w:rsidR="009C3EE6">
        <w:tc>
          <w:tcPr>
            <w:tcW w:w="6406" w:type="dxa"/>
          </w:tcPr>
          <w:p w:rsidR="009C3EE6" w:rsidRDefault="009C3EE6">
            <w:pPr>
              <w:pStyle w:val="ConsPlusNormal"/>
            </w:pPr>
            <w:r>
              <w:t>Руководитель организации: должность, Ф.И.О., телефон, факс, адрес электронной почты</w:t>
            </w:r>
          </w:p>
        </w:tc>
        <w:tc>
          <w:tcPr>
            <w:tcW w:w="2608" w:type="dxa"/>
          </w:tcPr>
          <w:p w:rsidR="009C3EE6" w:rsidRDefault="009C3EE6">
            <w:pPr>
              <w:pStyle w:val="ConsPlusNormal"/>
            </w:pPr>
          </w:p>
        </w:tc>
      </w:tr>
      <w:tr w:rsidR="009C3EE6">
        <w:tc>
          <w:tcPr>
            <w:tcW w:w="6406" w:type="dxa"/>
          </w:tcPr>
          <w:p w:rsidR="009C3EE6" w:rsidRDefault="009C3EE6">
            <w:pPr>
              <w:pStyle w:val="ConsPlusNormal"/>
            </w:pPr>
            <w:r>
              <w:t>Руководитель проекта: должность, Ф.И.О., телефон, факс, адрес электронной почты</w:t>
            </w:r>
          </w:p>
        </w:tc>
        <w:tc>
          <w:tcPr>
            <w:tcW w:w="2608" w:type="dxa"/>
          </w:tcPr>
          <w:p w:rsidR="009C3EE6" w:rsidRDefault="009C3EE6">
            <w:pPr>
              <w:pStyle w:val="ConsPlusNormal"/>
            </w:pPr>
          </w:p>
        </w:tc>
      </w:tr>
      <w:tr w:rsidR="009C3EE6">
        <w:tc>
          <w:tcPr>
            <w:tcW w:w="6406" w:type="dxa"/>
          </w:tcPr>
          <w:p w:rsidR="009C3EE6" w:rsidRDefault="009C3EE6">
            <w:pPr>
              <w:pStyle w:val="ConsPlusNormal"/>
            </w:pPr>
            <w:r>
              <w:t>Сроки реализации проекта (дата начала и окончания)</w:t>
            </w:r>
          </w:p>
        </w:tc>
        <w:tc>
          <w:tcPr>
            <w:tcW w:w="2608" w:type="dxa"/>
          </w:tcPr>
          <w:p w:rsidR="009C3EE6" w:rsidRDefault="009C3EE6">
            <w:pPr>
              <w:pStyle w:val="ConsPlusNormal"/>
            </w:pPr>
          </w:p>
        </w:tc>
      </w:tr>
      <w:tr w:rsidR="009C3EE6">
        <w:tc>
          <w:tcPr>
            <w:tcW w:w="6406" w:type="dxa"/>
          </w:tcPr>
          <w:p w:rsidR="009C3EE6" w:rsidRDefault="009C3EE6">
            <w:pPr>
              <w:pStyle w:val="ConsPlusNormal"/>
            </w:pPr>
            <w:r>
              <w:t>Целевая группа, на которую направлена деятельность по проекту (количественные и качественные показатели)</w:t>
            </w:r>
          </w:p>
        </w:tc>
        <w:tc>
          <w:tcPr>
            <w:tcW w:w="2608" w:type="dxa"/>
          </w:tcPr>
          <w:p w:rsidR="009C3EE6" w:rsidRDefault="009C3EE6">
            <w:pPr>
              <w:pStyle w:val="ConsPlusNormal"/>
            </w:pPr>
          </w:p>
        </w:tc>
      </w:tr>
      <w:tr w:rsidR="009C3EE6">
        <w:tc>
          <w:tcPr>
            <w:tcW w:w="6406" w:type="dxa"/>
          </w:tcPr>
          <w:p w:rsidR="009C3EE6" w:rsidRDefault="009C3EE6">
            <w:pPr>
              <w:pStyle w:val="ConsPlusNormal"/>
            </w:pPr>
            <w:r>
              <w:t>Территориальная направленность (указать муниципальные(</w:t>
            </w:r>
            <w:proofErr w:type="spellStart"/>
            <w:r>
              <w:t>ое</w:t>
            </w:r>
            <w:proofErr w:type="spellEnd"/>
            <w:r>
              <w:t>) образования(</w:t>
            </w:r>
            <w:proofErr w:type="spellStart"/>
            <w:r>
              <w:t>ие</w:t>
            </w:r>
            <w:proofErr w:type="spellEnd"/>
            <w:r>
              <w:t>), в которых(ом) будет реализован проект)</w:t>
            </w:r>
          </w:p>
        </w:tc>
        <w:tc>
          <w:tcPr>
            <w:tcW w:w="2608" w:type="dxa"/>
          </w:tcPr>
          <w:p w:rsidR="009C3EE6" w:rsidRDefault="009C3EE6">
            <w:pPr>
              <w:pStyle w:val="ConsPlusNormal"/>
            </w:pPr>
          </w:p>
        </w:tc>
      </w:tr>
      <w:tr w:rsidR="009C3EE6">
        <w:tc>
          <w:tcPr>
            <w:tcW w:w="6406" w:type="dxa"/>
          </w:tcPr>
          <w:p w:rsidR="009C3EE6" w:rsidRDefault="009C3EE6">
            <w:pPr>
              <w:pStyle w:val="ConsPlusNormal"/>
            </w:pPr>
            <w:r>
              <w:t>Объем финансирования проекта (всего, рублей)</w:t>
            </w:r>
          </w:p>
        </w:tc>
        <w:tc>
          <w:tcPr>
            <w:tcW w:w="2608" w:type="dxa"/>
          </w:tcPr>
          <w:p w:rsidR="009C3EE6" w:rsidRDefault="009C3EE6">
            <w:pPr>
              <w:pStyle w:val="ConsPlusNormal"/>
            </w:pPr>
          </w:p>
        </w:tc>
      </w:tr>
      <w:tr w:rsidR="009C3EE6">
        <w:tc>
          <w:tcPr>
            <w:tcW w:w="6406" w:type="dxa"/>
          </w:tcPr>
          <w:p w:rsidR="009C3EE6" w:rsidRDefault="009C3EE6">
            <w:pPr>
              <w:pStyle w:val="ConsPlusNormal"/>
            </w:pPr>
            <w:r>
              <w:t xml:space="preserve">Объем средств субсидии, необходимых на реализацию проекта, </w:t>
            </w:r>
            <w:r>
              <w:lastRenderedPageBreak/>
              <w:t>из областного бюджета</w:t>
            </w:r>
          </w:p>
        </w:tc>
        <w:tc>
          <w:tcPr>
            <w:tcW w:w="2608" w:type="dxa"/>
          </w:tcPr>
          <w:p w:rsidR="009C3EE6" w:rsidRDefault="009C3EE6">
            <w:pPr>
              <w:pStyle w:val="ConsPlusNormal"/>
            </w:pPr>
          </w:p>
        </w:tc>
      </w:tr>
      <w:tr w:rsidR="009C3EE6">
        <w:tc>
          <w:tcPr>
            <w:tcW w:w="6406" w:type="dxa"/>
          </w:tcPr>
          <w:p w:rsidR="009C3EE6" w:rsidRDefault="009C3EE6">
            <w:pPr>
              <w:pStyle w:val="ConsPlusNormal"/>
            </w:pPr>
            <w:r>
              <w:lastRenderedPageBreak/>
              <w:t>Основные разработчики и исполнители проекта</w:t>
            </w:r>
          </w:p>
        </w:tc>
        <w:tc>
          <w:tcPr>
            <w:tcW w:w="2608" w:type="dxa"/>
          </w:tcPr>
          <w:p w:rsidR="009C3EE6" w:rsidRDefault="009C3EE6">
            <w:pPr>
              <w:pStyle w:val="ConsPlusNormal"/>
            </w:pPr>
          </w:p>
        </w:tc>
      </w:tr>
      <w:tr w:rsidR="009C3EE6">
        <w:tc>
          <w:tcPr>
            <w:tcW w:w="6406" w:type="dxa"/>
          </w:tcPr>
          <w:p w:rsidR="009C3EE6" w:rsidRDefault="009C3EE6">
            <w:pPr>
              <w:pStyle w:val="ConsPlusNormal"/>
            </w:pPr>
            <w:r>
              <w:t>Ожидаемые результаты реализации мероприятий проекта *</w:t>
            </w:r>
          </w:p>
        </w:tc>
        <w:tc>
          <w:tcPr>
            <w:tcW w:w="2608" w:type="dxa"/>
          </w:tcPr>
          <w:p w:rsidR="009C3EE6" w:rsidRDefault="009C3EE6">
            <w:pPr>
              <w:pStyle w:val="ConsPlusNormal"/>
            </w:pPr>
          </w:p>
        </w:tc>
      </w:tr>
    </w:tbl>
    <w:p w:rsidR="009C3EE6" w:rsidRDefault="009C3EE6">
      <w:pPr>
        <w:pStyle w:val="ConsPlusNormal"/>
        <w:jc w:val="both"/>
      </w:pPr>
    </w:p>
    <w:p w:rsidR="009C3EE6" w:rsidRDefault="009C3EE6">
      <w:pPr>
        <w:pStyle w:val="ConsPlusNormal"/>
        <w:jc w:val="center"/>
        <w:outlineLvl w:val="2"/>
      </w:pPr>
      <w:r>
        <w:t>2. Описание проекта **</w:t>
      </w:r>
    </w:p>
    <w:p w:rsidR="009C3EE6" w:rsidRDefault="009C3EE6">
      <w:pPr>
        <w:pStyle w:val="ConsPlusNormal"/>
        <w:jc w:val="both"/>
      </w:pPr>
    </w:p>
    <w:p w:rsidR="009C3EE6" w:rsidRDefault="009C3EE6">
      <w:pPr>
        <w:pStyle w:val="ConsPlusNormal"/>
        <w:ind w:firstLine="540"/>
        <w:jc w:val="both"/>
      </w:pPr>
      <w:r>
        <w:t>I. Содержание проблемы и обоснование необходимости ее решения проектно-целевым методом.</w:t>
      </w:r>
    </w:p>
    <w:p w:rsidR="009C3EE6" w:rsidRDefault="009C3EE6">
      <w:pPr>
        <w:pStyle w:val="ConsPlusNormal"/>
        <w:spacing w:before="220"/>
        <w:ind w:firstLine="540"/>
        <w:jc w:val="both"/>
      </w:pPr>
      <w:r>
        <w:t>II. Цель, задачи, сроки реализации проекта.</w:t>
      </w:r>
    </w:p>
    <w:p w:rsidR="009C3EE6" w:rsidRDefault="009C3EE6">
      <w:pPr>
        <w:pStyle w:val="ConsPlusNormal"/>
        <w:spacing w:before="220"/>
        <w:ind w:firstLine="540"/>
        <w:jc w:val="both"/>
      </w:pPr>
      <w:r>
        <w:t>III. Система проектных мероприятий и ожидаемые результаты.</w:t>
      </w:r>
    </w:p>
    <w:p w:rsidR="009C3EE6" w:rsidRDefault="009C3EE6">
      <w:pPr>
        <w:pStyle w:val="ConsPlusNormal"/>
        <w:spacing w:before="220"/>
        <w:ind w:firstLine="540"/>
        <w:jc w:val="both"/>
      </w:pPr>
      <w:r>
        <w:t>IV. Управление проектом и контроль за ходом его реализации.</w:t>
      </w:r>
    </w:p>
    <w:p w:rsidR="009C3EE6" w:rsidRDefault="009C3EE6">
      <w:pPr>
        <w:pStyle w:val="ConsPlusNormal"/>
        <w:spacing w:before="220"/>
        <w:ind w:firstLine="540"/>
        <w:jc w:val="both"/>
      </w:pPr>
      <w:r>
        <w:t>V. Ресурсное обеспечение проекта.</w:t>
      </w:r>
    </w:p>
    <w:p w:rsidR="009C3EE6" w:rsidRDefault="009C3EE6">
      <w:pPr>
        <w:pStyle w:val="ConsPlusNormal"/>
        <w:spacing w:before="220"/>
        <w:ind w:firstLine="540"/>
        <w:jc w:val="both"/>
      </w:pPr>
      <w:r>
        <w:t>VI. Оценка эффективности и социально-экономических последствий реализации проекта.</w:t>
      </w:r>
    </w:p>
    <w:p w:rsidR="009C3EE6" w:rsidRDefault="009C3EE6">
      <w:pPr>
        <w:pStyle w:val="ConsPlusNormal"/>
        <w:jc w:val="both"/>
      </w:pPr>
    </w:p>
    <w:p w:rsidR="009C3EE6" w:rsidRDefault="009C3EE6">
      <w:pPr>
        <w:pStyle w:val="ConsPlusNormal"/>
        <w:ind w:firstLine="540"/>
        <w:jc w:val="both"/>
      </w:pPr>
      <w:r>
        <w:t>--------------------------------</w:t>
      </w:r>
    </w:p>
    <w:p w:rsidR="009C3EE6" w:rsidRDefault="009C3EE6">
      <w:pPr>
        <w:pStyle w:val="ConsPlusNormal"/>
        <w:spacing w:before="220"/>
        <w:ind w:firstLine="540"/>
        <w:jc w:val="both"/>
      </w:pPr>
      <w:r>
        <w:t>* Указываются конкретные, измеримые результаты реализации мероприятий проекта.</w:t>
      </w:r>
    </w:p>
    <w:p w:rsidR="009C3EE6" w:rsidRDefault="009C3EE6">
      <w:pPr>
        <w:pStyle w:val="ConsPlusNormal"/>
        <w:spacing w:before="220"/>
        <w:ind w:firstLine="540"/>
        <w:jc w:val="both"/>
      </w:pPr>
      <w:r>
        <w:t>** Излагается каждый раздел проекта.</w:t>
      </w:r>
    </w:p>
    <w:p w:rsidR="009C3EE6" w:rsidRDefault="009C3EE6">
      <w:pPr>
        <w:pStyle w:val="ConsPlusNormal"/>
        <w:jc w:val="both"/>
      </w:pPr>
    </w:p>
    <w:p w:rsidR="009C3EE6" w:rsidRDefault="009C3EE6">
      <w:pPr>
        <w:pStyle w:val="ConsPlusNormal"/>
        <w:jc w:val="center"/>
        <w:outlineLvl w:val="2"/>
      </w:pPr>
      <w:r>
        <w:t>3. Перечень основных мероприятий проекта</w:t>
      </w:r>
    </w:p>
    <w:p w:rsidR="009C3EE6" w:rsidRDefault="009C3E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1587"/>
        <w:gridCol w:w="1020"/>
        <w:gridCol w:w="850"/>
        <w:gridCol w:w="737"/>
        <w:gridCol w:w="2778"/>
        <w:gridCol w:w="624"/>
      </w:tblGrid>
      <w:tr w:rsidR="009C3EE6">
        <w:tc>
          <w:tcPr>
            <w:tcW w:w="454" w:type="dxa"/>
            <w:vMerge w:val="restart"/>
          </w:tcPr>
          <w:p w:rsidR="009C3EE6" w:rsidRDefault="009C3EE6">
            <w:pPr>
              <w:pStyle w:val="ConsPlusNormal"/>
              <w:jc w:val="center"/>
            </w:pPr>
            <w:r>
              <w:t>N п/п</w:t>
            </w:r>
          </w:p>
        </w:tc>
        <w:tc>
          <w:tcPr>
            <w:tcW w:w="1020" w:type="dxa"/>
            <w:vMerge w:val="restart"/>
          </w:tcPr>
          <w:p w:rsidR="009C3EE6" w:rsidRDefault="009C3EE6">
            <w:pPr>
              <w:pStyle w:val="ConsPlusNormal"/>
              <w:jc w:val="center"/>
            </w:pPr>
            <w:r>
              <w:t>Наименование мероприятия</w:t>
            </w:r>
          </w:p>
        </w:tc>
        <w:tc>
          <w:tcPr>
            <w:tcW w:w="1587" w:type="dxa"/>
            <w:vMerge w:val="restart"/>
          </w:tcPr>
          <w:p w:rsidR="009C3EE6" w:rsidRDefault="009C3EE6">
            <w:pPr>
              <w:pStyle w:val="ConsPlusNormal"/>
              <w:jc w:val="center"/>
            </w:pPr>
            <w:r>
              <w:t>Ожидаемые результаты мероприятий проекта и показатели, необходимые для их достижения *</w:t>
            </w:r>
          </w:p>
        </w:tc>
        <w:tc>
          <w:tcPr>
            <w:tcW w:w="1020" w:type="dxa"/>
            <w:vMerge w:val="restart"/>
          </w:tcPr>
          <w:p w:rsidR="009C3EE6" w:rsidRDefault="009C3EE6">
            <w:pPr>
              <w:pStyle w:val="ConsPlusNormal"/>
              <w:jc w:val="center"/>
            </w:pPr>
            <w:r>
              <w:t>Исполнитель(и)</w:t>
            </w:r>
          </w:p>
        </w:tc>
        <w:tc>
          <w:tcPr>
            <w:tcW w:w="850" w:type="dxa"/>
            <w:vMerge w:val="restart"/>
          </w:tcPr>
          <w:p w:rsidR="009C3EE6" w:rsidRDefault="009C3EE6">
            <w:pPr>
              <w:pStyle w:val="ConsPlusNormal"/>
              <w:jc w:val="center"/>
            </w:pPr>
            <w:r>
              <w:t>Сроки реализации</w:t>
            </w:r>
          </w:p>
        </w:tc>
        <w:tc>
          <w:tcPr>
            <w:tcW w:w="4139" w:type="dxa"/>
            <w:gridSpan w:val="3"/>
          </w:tcPr>
          <w:p w:rsidR="009C3EE6" w:rsidRDefault="009C3EE6">
            <w:pPr>
              <w:pStyle w:val="ConsPlusNormal"/>
              <w:jc w:val="center"/>
            </w:pPr>
            <w:r>
              <w:t>Объем финансирования (рублей) с указанием источников финансирования</w:t>
            </w:r>
          </w:p>
        </w:tc>
      </w:tr>
      <w:tr w:rsidR="009C3EE6">
        <w:tc>
          <w:tcPr>
            <w:tcW w:w="454" w:type="dxa"/>
            <w:vMerge/>
          </w:tcPr>
          <w:p w:rsidR="009C3EE6" w:rsidRDefault="009C3EE6">
            <w:pPr>
              <w:pStyle w:val="ConsPlusNormal"/>
            </w:pPr>
          </w:p>
        </w:tc>
        <w:tc>
          <w:tcPr>
            <w:tcW w:w="1020" w:type="dxa"/>
            <w:vMerge/>
          </w:tcPr>
          <w:p w:rsidR="009C3EE6" w:rsidRDefault="009C3EE6">
            <w:pPr>
              <w:pStyle w:val="ConsPlusNormal"/>
            </w:pPr>
          </w:p>
        </w:tc>
        <w:tc>
          <w:tcPr>
            <w:tcW w:w="1587" w:type="dxa"/>
            <w:vMerge/>
          </w:tcPr>
          <w:p w:rsidR="009C3EE6" w:rsidRDefault="009C3EE6">
            <w:pPr>
              <w:pStyle w:val="ConsPlusNormal"/>
            </w:pPr>
          </w:p>
        </w:tc>
        <w:tc>
          <w:tcPr>
            <w:tcW w:w="1020" w:type="dxa"/>
            <w:vMerge/>
          </w:tcPr>
          <w:p w:rsidR="009C3EE6" w:rsidRDefault="009C3EE6">
            <w:pPr>
              <w:pStyle w:val="ConsPlusNormal"/>
            </w:pPr>
          </w:p>
        </w:tc>
        <w:tc>
          <w:tcPr>
            <w:tcW w:w="850" w:type="dxa"/>
            <w:vMerge/>
          </w:tcPr>
          <w:p w:rsidR="009C3EE6" w:rsidRDefault="009C3EE6">
            <w:pPr>
              <w:pStyle w:val="ConsPlusNormal"/>
            </w:pPr>
          </w:p>
        </w:tc>
        <w:tc>
          <w:tcPr>
            <w:tcW w:w="737" w:type="dxa"/>
          </w:tcPr>
          <w:p w:rsidR="009C3EE6" w:rsidRDefault="009C3EE6">
            <w:pPr>
              <w:pStyle w:val="ConsPlusNormal"/>
              <w:jc w:val="center"/>
            </w:pPr>
            <w:r>
              <w:t>всего</w:t>
            </w:r>
          </w:p>
        </w:tc>
        <w:tc>
          <w:tcPr>
            <w:tcW w:w="2778" w:type="dxa"/>
          </w:tcPr>
          <w:p w:rsidR="009C3EE6" w:rsidRDefault="009C3EE6">
            <w:pPr>
              <w:pStyle w:val="ConsPlusNormal"/>
              <w:jc w:val="center"/>
            </w:pPr>
            <w:r>
              <w:t>собственные и (или) привлеченные средства юридических и физических лиц, а также привлеченные из иных источников в соответствии с законодательством Российской Федерации</w:t>
            </w:r>
          </w:p>
        </w:tc>
        <w:tc>
          <w:tcPr>
            <w:tcW w:w="624" w:type="dxa"/>
          </w:tcPr>
          <w:p w:rsidR="009C3EE6" w:rsidRDefault="009C3EE6">
            <w:pPr>
              <w:pStyle w:val="ConsPlusNormal"/>
              <w:jc w:val="center"/>
            </w:pPr>
            <w:r>
              <w:t>средства субсидии</w:t>
            </w:r>
          </w:p>
        </w:tc>
      </w:tr>
      <w:tr w:rsidR="009C3EE6">
        <w:tc>
          <w:tcPr>
            <w:tcW w:w="454" w:type="dxa"/>
          </w:tcPr>
          <w:p w:rsidR="009C3EE6" w:rsidRDefault="009C3EE6">
            <w:pPr>
              <w:pStyle w:val="ConsPlusNormal"/>
              <w:jc w:val="center"/>
            </w:pPr>
            <w:r>
              <w:t>1</w:t>
            </w:r>
          </w:p>
        </w:tc>
        <w:tc>
          <w:tcPr>
            <w:tcW w:w="1020" w:type="dxa"/>
          </w:tcPr>
          <w:p w:rsidR="009C3EE6" w:rsidRDefault="009C3EE6">
            <w:pPr>
              <w:pStyle w:val="ConsPlusNormal"/>
              <w:jc w:val="center"/>
            </w:pPr>
            <w:r>
              <w:t>2</w:t>
            </w:r>
          </w:p>
        </w:tc>
        <w:tc>
          <w:tcPr>
            <w:tcW w:w="1587" w:type="dxa"/>
          </w:tcPr>
          <w:p w:rsidR="009C3EE6" w:rsidRDefault="009C3EE6">
            <w:pPr>
              <w:pStyle w:val="ConsPlusNormal"/>
              <w:jc w:val="center"/>
            </w:pPr>
            <w:r>
              <w:t>3</w:t>
            </w:r>
          </w:p>
        </w:tc>
        <w:tc>
          <w:tcPr>
            <w:tcW w:w="1020" w:type="dxa"/>
          </w:tcPr>
          <w:p w:rsidR="009C3EE6" w:rsidRDefault="009C3EE6">
            <w:pPr>
              <w:pStyle w:val="ConsPlusNormal"/>
              <w:jc w:val="center"/>
            </w:pPr>
            <w:r>
              <w:t>4</w:t>
            </w:r>
          </w:p>
        </w:tc>
        <w:tc>
          <w:tcPr>
            <w:tcW w:w="850" w:type="dxa"/>
          </w:tcPr>
          <w:p w:rsidR="009C3EE6" w:rsidRDefault="009C3EE6">
            <w:pPr>
              <w:pStyle w:val="ConsPlusNormal"/>
              <w:jc w:val="center"/>
            </w:pPr>
            <w:r>
              <w:t>5</w:t>
            </w:r>
          </w:p>
        </w:tc>
        <w:tc>
          <w:tcPr>
            <w:tcW w:w="737" w:type="dxa"/>
          </w:tcPr>
          <w:p w:rsidR="009C3EE6" w:rsidRDefault="009C3EE6">
            <w:pPr>
              <w:pStyle w:val="ConsPlusNormal"/>
              <w:jc w:val="center"/>
            </w:pPr>
            <w:r>
              <w:t>6</w:t>
            </w:r>
          </w:p>
        </w:tc>
        <w:tc>
          <w:tcPr>
            <w:tcW w:w="2778" w:type="dxa"/>
          </w:tcPr>
          <w:p w:rsidR="009C3EE6" w:rsidRDefault="009C3EE6">
            <w:pPr>
              <w:pStyle w:val="ConsPlusNormal"/>
              <w:jc w:val="center"/>
            </w:pPr>
            <w:r>
              <w:t>7</w:t>
            </w:r>
          </w:p>
        </w:tc>
        <w:tc>
          <w:tcPr>
            <w:tcW w:w="624" w:type="dxa"/>
          </w:tcPr>
          <w:p w:rsidR="009C3EE6" w:rsidRDefault="009C3EE6">
            <w:pPr>
              <w:pStyle w:val="ConsPlusNormal"/>
              <w:jc w:val="center"/>
            </w:pPr>
            <w:r>
              <w:t>8</w:t>
            </w:r>
          </w:p>
        </w:tc>
      </w:tr>
      <w:tr w:rsidR="009C3EE6">
        <w:tc>
          <w:tcPr>
            <w:tcW w:w="454" w:type="dxa"/>
          </w:tcPr>
          <w:p w:rsidR="009C3EE6" w:rsidRDefault="009C3EE6">
            <w:pPr>
              <w:pStyle w:val="ConsPlusNormal"/>
            </w:pPr>
          </w:p>
        </w:tc>
        <w:tc>
          <w:tcPr>
            <w:tcW w:w="1020" w:type="dxa"/>
          </w:tcPr>
          <w:p w:rsidR="009C3EE6" w:rsidRDefault="009C3EE6">
            <w:pPr>
              <w:pStyle w:val="ConsPlusNormal"/>
            </w:pPr>
          </w:p>
        </w:tc>
        <w:tc>
          <w:tcPr>
            <w:tcW w:w="1587" w:type="dxa"/>
          </w:tcPr>
          <w:p w:rsidR="009C3EE6" w:rsidRDefault="009C3EE6">
            <w:pPr>
              <w:pStyle w:val="ConsPlusNormal"/>
            </w:pPr>
          </w:p>
        </w:tc>
        <w:tc>
          <w:tcPr>
            <w:tcW w:w="1020" w:type="dxa"/>
          </w:tcPr>
          <w:p w:rsidR="009C3EE6" w:rsidRDefault="009C3EE6">
            <w:pPr>
              <w:pStyle w:val="ConsPlusNormal"/>
            </w:pPr>
          </w:p>
        </w:tc>
        <w:tc>
          <w:tcPr>
            <w:tcW w:w="850" w:type="dxa"/>
          </w:tcPr>
          <w:p w:rsidR="009C3EE6" w:rsidRDefault="009C3EE6">
            <w:pPr>
              <w:pStyle w:val="ConsPlusNormal"/>
            </w:pPr>
          </w:p>
        </w:tc>
        <w:tc>
          <w:tcPr>
            <w:tcW w:w="737" w:type="dxa"/>
          </w:tcPr>
          <w:p w:rsidR="009C3EE6" w:rsidRDefault="009C3EE6">
            <w:pPr>
              <w:pStyle w:val="ConsPlusNormal"/>
            </w:pPr>
          </w:p>
        </w:tc>
        <w:tc>
          <w:tcPr>
            <w:tcW w:w="2778" w:type="dxa"/>
          </w:tcPr>
          <w:p w:rsidR="009C3EE6" w:rsidRDefault="009C3EE6">
            <w:pPr>
              <w:pStyle w:val="ConsPlusNormal"/>
            </w:pPr>
          </w:p>
        </w:tc>
        <w:tc>
          <w:tcPr>
            <w:tcW w:w="624" w:type="dxa"/>
          </w:tcPr>
          <w:p w:rsidR="009C3EE6" w:rsidRDefault="009C3EE6">
            <w:pPr>
              <w:pStyle w:val="ConsPlusNormal"/>
            </w:pPr>
          </w:p>
        </w:tc>
      </w:tr>
      <w:tr w:rsidR="009C3EE6">
        <w:tc>
          <w:tcPr>
            <w:tcW w:w="454" w:type="dxa"/>
          </w:tcPr>
          <w:p w:rsidR="009C3EE6" w:rsidRDefault="009C3EE6">
            <w:pPr>
              <w:pStyle w:val="ConsPlusNormal"/>
            </w:pPr>
          </w:p>
        </w:tc>
        <w:tc>
          <w:tcPr>
            <w:tcW w:w="1020" w:type="dxa"/>
          </w:tcPr>
          <w:p w:rsidR="009C3EE6" w:rsidRDefault="009C3EE6">
            <w:pPr>
              <w:pStyle w:val="ConsPlusNormal"/>
              <w:jc w:val="center"/>
            </w:pPr>
            <w:r>
              <w:t>Итого</w:t>
            </w:r>
          </w:p>
        </w:tc>
        <w:tc>
          <w:tcPr>
            <w:tcW w:w="1587" w:type="dxa"/>
          </w:tcPr>
          <w:p w:rsidR="009C3EE6" w:rsidRDefault="009C3EE6">
            <w:pPr>
              <w:pStyle w:val="ConsPlusNormal"/>
            </w:pPr>
          </w:p>
        </w:tc>
        <w:tc>
          <w:tcPr>
            <w:tcW w:w="1020" w:type="dxa"/>
          </w:tcPr>
          <w:p w:rsidR="009C3EE6" w:rsidRDefault="009C3EE6">
            <w:pPr>
              <w:pStyle w:val="ConsPlusNormal"/>
            </w:pPr>
          </w:p>
        </w:tc>
        <w:tc>
          <w:tcPr>
            <w:tcW w:w="850" w:type="dxa"/>
          </w:tcPr>
          <w:p w:rsidR="009C3EE6" w:rsidRDefault="009C3EE6">
            <w:pPr>
              <w:pStyle w:val="ConsPlusNormal"/>
            </w:pPr>
          </w:p>
        </w:tc>
        <w:tc>
          <w:tcPr>
            <w:tcW w:w="737" w:type="dxa"/>
          </w:tcPr>
          <w:p w:rsidR="009C3EE6" w:rsidRDefault="009C3EE6">
            <w:pPr>
              <w:pStyle w:val="ConsPlusNormal"/>
            </w:pPr>
          </w:p>
        </w:tc>
        <w:tc>
          <w:tcPr>
            <w:tcW w:w="2778" w:type="dxa"/>
          </w:tcPr>
          <w:p w:rsidR="009C3EE6" w:rsidRDefault="009C3EE6">
            <w:pPr>
              <w:pStyle w:val="ConsPlusNormal"/>
            </w:pPr>
          </w:p>
        </w:tc>
        <w:tc>
          <w:tcPr>
            <w:tcW w:w="624" w:type="dxa"/>
          </w:tcPr>
          <w:p w:rsidR="009C3EE6" w:rsidRDefault="009C3EE6">
            <w:pPr>
              <w:pStyle w:val="ConsPlusNormal"/>
            </w:pPr>
          </w:p>
        </w:tc>
      </w:tr>
    </w:tbl>
    <w:p w:rsidR="009C3EE6" w:rsidRDefault="009C3EE6">
      <w:pPr>
        <w:pStyle w:val="ConsPlusNormal"/>
        <w:jc w:val="both"/>
      </w:pPr>
    </w:p>
    <w:p w:rsidR="009C3EE6" w:rsidRDefault="009C3EE6">
      <w:pPr>
        <w:pStyle w:val="ConsPlusNormal"/>
        <w:ind w:firstLine="540"/>
        <w:jc w:val="both"/>
      </w:pPr>
      <w:r>
        <w:t>--------------------------------</w:t>
      </w:r>
    </w:p>
    <w:p w:rsidR="009C3EE6" w:rsidRDefault="009C3EE6">
      <w:pPr>
        <w:pStyle w:val="ConsPlusNormal"/>
        <w:spacing w:before="220"/>
        <w:ind w:firstLine="540"/>
        <w:jc w:val="both"/>
      </w:pPr>
      <w:r>
        <w:t>* Указываются конкретные, измеримые результаты реализации мероприятий проекта, а также количественные и качественные показатели, необходимые для достижения результатов реализации мероприятий проекта, включая показатели в части материальных и нематериальных объектов и (или) услуг, планируемых к получению при достижении результатов проекта.</w:t>
      </w:r>
    </w:p>
    <w:p w:rsidR="009C3EE6" w:rsidRDefault="009C3EE6">
      <w:pPr>
        <w:pStyle w:val="ConsPlusNormal"/>
        <w:jc w:val="both"/>
      </w:pPr>
    </w:p>
    <w:p w:rsidR="009C3EE6" w:rsidRDefault="009C3EE6">
      <w:pPr>
        <w:pStyle w:val="ConsPlusNormal"/>
        <w:jc w:val="center"/>
        <w:outlineLvl w:val="2"/>
      </w:pPr>
      <w:r>
        <w:t>4. Финансово-экономическое обоснование мероприятий проекта</w:t>
      </w:r>
    </w:p>
    <w:p w:rsidR="009C3EE6" w:rsidRDefault="009C3E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077"/>
        <w:gridCol w:w="964"/>
        <w:gridCol w:w="1361"/>
        <w:gridCol w:w="1134"/>
        <w:gridCol w:w="1701"/>
      </w:tblGrid>
      <w:tr w:rsidR="009C3EE6">
        <w:tc>
          <w:tcPr>
            <w:tcW w:w="567" w:type="dxa"/>
            <w:vMerge w:val="restart"/>
          </w:tcPr>
          <w:p w:rsidR="009C3EE6" w:rsidRDefault="009C3EE6">
            <w:pPr>
              <w:pStyle w:val="ConsPlusNormal"/>
              <w:jc w:val="center"/>
            </w:pPr>
            <w:r>
              <w:t xml:space="preserve">N </w:t>
            </w:r>
            <w:proofErr w:type="spellStart"/>
            <w:r>
              <w:t>N</w:t>
            </w:r>
            <w:proofErr w:type="spellEnd"/>
            <w:r>
              <w:t xml:space="preserve"> п/п</w:t>
            </w:r>
          </w:p>
        </w:tc>
        <w:tc>
          <w:tcPr>
            <w:tcW w:w="2211" w:type="dxa"/>
            <w:vMerge w:val="restart"/>
          </w:tcPr>
          <w:p w:rsidR="009C3EE6" w:rsidRDefault="009C3EE6">
            <w:pPr>
              <w:pStyle w:val="ConsPlusNormal"/>
              <w:jc w:val="center"/>
            </w:pPr>
            <w:r>
              <w:t>Порядковый номер в перечне основных мероприятий проекта</w:t>
            </w:r>
          </w:p>
        </w:tc>
        <w:tc>
          <w:tcPr>
            <w:tcW w:w="1077" w:type="dxa"/>
            <w:vMerge w:val="restart"/>
          </w:tcPr>
          <w:p w:rsidR="009C3EE6" w:rsidRDefault="009C3EE6">
            <w:pPr>
              <w:pStyle w:val="ConsPlusNormal"/>
              <w:jc w:val="center"/>
            </w:pPr>
            <w:r>
              <w:t>Наименование мероприятия</w:t>
            </w:r>
          </w:p>
        </w:tc>
        <w:tc>
          <w:tcPr>
            <w:tcW w:w="3459" w:type="dxa"/>
            <w:gridSpan w:val="3"/>
          </w:tcPr>
          <w:p w:rsidR="009C3EE6" w:rsidRDefault="009C3EE6">
            <w:pPr>
              <w:pStyle w:val="ConsPlusNormal"/>
              <w:jc w:val="center"/>
            </w:pPr>
            <w:r>
              <w:t>Расходы в рамках мероприятия</w:t>
            </w:r>
          </w:p>
        </w:tc>
        <w:tc>
          <w:tcPr>
            <w:tcW w:w="1701" w:type="dxa"/>
            <w:vMerge w:val="restart"/>
          </w:tcPr>
          <w:p w:rsidR="009C3EE6" w:rsidRDefault="009C3EE6">
            <w:pPr>
              <w:pStyle w:val="ConsPlusNormal"/>
              <w:jc w:val="center"/>
            </w:pPr>
            <w:r>
              <w:t>Ожидаемый результат от реализации мероприятия ****</w:t>
            </w:r>
          </w:p>
        </w:tc>
      </w:tr>
      <w:tr w:rsidR="009C3EE6">
        <w:tc>
          <w:tcPr>
            <w:tcW w:w="567" w:type="dxa"/>
            <w:vMerge/>
          </w:tcPr>
          <w:p w:rsidR="009C3EE6" w:rsidRDefault="009C3EE6">
            <w:pPr>
              <w:pStyle w:val="ConsPlusNormal"/>
            </w:pPr>
          </w:p>
        </w:tc>
        <w:tc>
          <w:tcPr>
            <w:tcW w:w="2211" w:type="dxa"/>
            <w:vMerge/>
          </w:tcPr>
          <w:p w:rsidR="009C3EE6" w:rsidRDefault="009C3EE6">
            <w:pPr>
              <w:pStyle w:val="ConsPlusNormal"/>
            </w:pPr>
          </w:p>
        </w:tc>
        <w:tc>
          <w:tcPr>
            <w:tcW w:w="1077" w:type="dxa"/>
            <w:vMerge/>
          </w:tcPr>
          <w:p w:rsidR="009C3EE6" w:rsidRDefault="009C3EE6">
            <w:pPr>
              <w:pStyle w:val="ConsPlusNormal"/>
            </w:pPr>
          </w:p>
        </w:tc>
        <w:tc>
          <w:tcPr>
            <w:tcW w:w="964" w:type="dxa"/>
          </w:tcPr>
          <w:p w:rsidR="009C3EE6" w:rsidRDefault="009C3EE6">
            <w:pPr>
              <w:pStyle w:val="ConsPlusNormal"/>
              <w:jc w:val="center"/>
            </w:pPr>
            <w:r>
              <w:t>вид расхода *</w:t>
            </w:r>
          </w:p>
        </w:tc>
        <w:tc>
          <w:tcPr>
            <w:tcW w:w="1361" w:type="dxa"/>
          </w:tcPr>
          <w:p w:rsidR="009C3EE6" w:rsidRDefault="009C3EE6">
            <w:pPr>
              <w:pStyle w:val="ConsPlusNormal"/>
              <w:jc w:val="center"/>
            </w:pPr>
            <w:r>
              <w:t>расчет стоимости **</w:t>
            </w:r>
          </w:p>
        </w:tc>
        <w:tc>
          <w:tcPr>
            <w:tcW w:w="1134" w:type="dxa"/>
          </w:tcPr>
          <w:p w:rsidR="009C3EE6" w:rsidRDefault="009C3EE6">
            <w:pPr>
              <w:pStyle w:val="ConsPlusNormal"/>
              <w:jc w:val="center"/>
            </w:pPr>
            <w:r>
              <w:t>сумма (рублей) ***</w:t>
            </w:r>
          </w:p>
        </w:tc>
        <w:tc>
          <w:tcPr>
            <w:tcW w:w="1701" w:type="dxa"/>
            <w:vMerge/>
          </w:tcPr>
          <w:p w:rsidR="009C3EE6" w:rsidRDefault="009C3EE6">
            <w:pPr>
              <w:pStyle w:val="ConsPlusNormal"/>
            </w:pPr>
          </w:p>
        </w:tc>
      </w:tr>
      <w:tr w:rsidR="009C3EE6">
        <w:tc>
          <w:tcPr>
            <w:tcW w:w="567" w:type="dxa"/>
            <w:vMerge w:val="restart"/>
          </w:tcPr>
          <w:p w:rsidR="009C3EE6" w:rsidRDefault="009C3EE6">
            <w:pPr>
              <w:pStyle w:val="ConsPlusNormal"/>
            </w:pPr>
          </w:p>
        </w:tc>
        <w:tc>
          <w:tcPr>
            <w:tcW w:w="2211" w:type="dxa"/>
            <w:vMerge w:val="restart"/>
          </w:tcPr>
          <w:p w:rsidR="009C3EE6" w:rsidRDefault="009C3EE6">
            <w:pPr>
              <w:pStyle w:val="ConsPlusNormal"/>
            </w:pPr>
          </w:p>
        </w:tc>
        <w:tc>
          <w:tcPr>
            <w:tcW w:w="1077" w:type="dxa"/>
            <w:vMerge w:val="restart"/>
          </w:tcPr>
          <w:p w:rsidR="009C3EE6" w:rsidRDefault="009C3EE6">
            <w:pPr>
              <w:pStyle w:val="ConsPlusNormal"/>
            </w:pPr>
          </w:p>
        </w:tc>
        <w:tc>
          <w:tcPr>
            <w:tcW w:w="964" w:type="dxa"/>
          </w:tcPr>
          <w:p w:rsidR="009C3EE6" w:rsidRDefault="009C3EE6">
            <w:pPr>
              <w:pStyle w:val="ConsPlusNormal"/>
            </w:pPr>
          </w:p>
        </w:tc>
        <w:tc>
          <w:tcPr>
            <w:tcW w:w="1361" w:type="dxa"/>
          </w:tcPr>
          <w:p w:rsidR="009C3EE6" w:rsidRDefault="009C3EE6">
            <w:pPr>
              <w:pStyle w:val="ConsPlusNormal"/>
            </w:pPr>
          </w:p>
        </w:tc>
        <w:tc>
          <w:tcPr>
            <w:tcW w:w="1134" w:type="dxa"/>
          </w:tcPr>
          <w:p w:rsidR="009C3EE6" w:rsidRDefault="009C3EE6">
            <w:pPr>
              <w:pStyle w:val="ConsPlusNormal"/>
            </w:pPr>
          </w:p>
        </w:tc>
        <w:tc>
          <w:tcPr>
            <w:tcW w:w="1701" w:type="dxa"/>
            <w:vMerge w:val="restart"/>
          </w:tcPr>
          <w:p w:rsidR="009C3EE6" w:rsidRDefault="009C3EE6">
            <w:pPr>
              <w:pStyle w:val="ConsPlusNormal"/>
            </w:pPr>
          </w:p>
        </w:tc>
      </w:tr>
      <w:tr w:rsidR="009C3EE6">
        <w:tc>
          <w:tcPr>
            <w:tcW w:w="567" w:type="dxa"/>
            <w:vMerge/>
          </w:tcPr>
          <w:p w:rsidR="009C3EE6" w:rsidRDefault="009C3EE6">
            <w:pPr>
              <w:pStyle w:val="ConsPlusNormal"/>
            </w:pPr>
          </w:p>
        </w:tc>
        <w:tc>
          <w:tcPr>
            <w:tcW w:w="2211" w:type="dxa"/>
            <w:vMerge/>
          </w:tcPr>
          <w:p w:rsidR="009C3EE6" w:rsidRDefault="009C3EE6">
            <w:pPr>
              <w:pStyle w:val="ConsPlusNormal"/>
            </w:pPr>
          </w:p>
        </w:tc>
        <w:tc>
          <w:tcPr>
            <w:tcW w:w="1077" w:type="dxa"/>
            <w:vMerge/>
          </w:tcPr>
          <w:p w:rsidR="009C3EE6" w:rsidRDefault="009C3EE6">
            <w:pPr>
              <w:pStyle w:val="ConsPlusNormal"/>
            </w:pPr>
          </w:p>
        </w:tc>
        <w:tc>
          <w:tcPr>
            <w:tcW w:w="964" w:type="dxa"/>
          </w:tcPr>
          <w:p w:rsidR="009C3EE6" w:rsidRDefault="009C3EE6">
            <w:pPr>
              <w:pStyle w:val="ConsPlusNormal"/>
            </w:pPr>
          </w:p>
        </w:tc>
        <w:tc>
          <w:tcPr>
            <w:tcW w:w="1361" w:type="dxa"/>
          </w:tcPr>
          <w:p w:rsidR="009C3EE6" w:rsidRDefault="009C3EE6">
            <w:pPr>
              <w:pStyle w:val="ConsPlusNormal"/>
            </w:pPr>
          </w:p>
        </w:tc>
        <w:tc>
          <w:tcPr>
            <w:tcW w:w="1134" w:type="dxa"/>
          </w:tcPr>
          <w:p w:rsidR="009C3EE6" w:rsidRDefault="009C3EE6">
            <w:pPr>
              <w:pStyle w:val="ConsPlusNormal"/>
            </w:pPr>
          </w:p>
        </w:tc>
        <w:tc>
          <w:tcPr>
            <w:tcW w:w="1701" w:type="dxa"/>
            <w:vMerge/>
          </w:tcPr>
          <w:p w:rsidR="009C3EE6" w:rsidRDefault="009C3EE6">
            <w:pPr>
              <w:pStyle w:val="ConsPlusNormal"/>
            </w:pPr>
          </w:p>
        </w:tc>
      </w:tr>
      <w:tr w:rsidR="009C3EE6">
        <w:tc>
          <w:tcPr>
            <w:tcW w:w="567" w:type="dxa"/>
            <w:vMerge/>
          </w:tcPr>
          <w:p w:rsidR="009C3EE6" w:rsidRDefault="009C3EE6">
            <w:pPr>
              <w:pStyle w:val="ConsPlusNormal"/>
            </w:pPr>
          </w:p>
        </w:tc>
        <w:tc>
          <w:tcPr>
            <w:tcW w:w="2211" w:type="dxa"/>
            <w:vMerge/>
          </w:tcPr>
          <w:p w:rsidR="009C3EE6" w:rsidRDefault="009C3EE6">
            <w:pPr>
              <w:pStyle w:val="ConsPlusNormal"/>
            </w:pPr>
          </w:p>
        </w:tc>
        <w:tc>
          <w:tcPr>
            <w:tcW w:w="1077" w:type="dxa"/>
            <w:vMerge/>
          </w:tcPr>
          <w:p w:rsidR="009C3EE6" w:rsidRDefault="009C3EE6">
            <w:pPr>
              <w:pStyle w:val="ConsPlusNormal"/>
            </w:pPr>
          </w:p>
        </w:tc>
        <w:tc>
          <w:tcPr>
            <w:tcW w:w="964" w:type="dxa"/>
          </w:tcPr>
          <w:p w:rsidR="009C3EE6" w:rsidRDefault="009C3EE6">
            <w:pPr>
              <w:pStyle w:val="ConsPlusNormal"/>
            </w:pPr>
          </w:p>
        </w:tc>
        <w:tc>
          <w:tcPr>
            <w:tcW w:w="1361" w:type="dxa"/>
          </w:tcPr>
          <w:p w:rsidR="009C3EE6" w:rsidRDefault="009C3EE6">
            <w:pPr>
              <w:pStyle w:val="ConsPlusNormal"/>
            </w:pPr>
          </w:p>
        </w:tc>
        <w:tc>
          <w:tcPr>
            <w:tcW w:w="1134" w:type="dxa"/>
          </w:tcPr>
          <w:p w:rsidR="009C3EE6" w:rsidRDefault="009C3EE6">
            <w:pPr>
              <w:pStyle w:val="ConsPlusNormal"/>
            </w:pPr>
          </w:p>
        </w:tc>
        <w:tc>
          <w:tcPr>
            <w:tcW w:w="1701" w:type="dxa"/>
            <w:vMerge/>
          </w:tcPr>
          <w:p w:rsidR="009C3EE6" w:rsidRDefault="009C3EE6">
            <w:pPr>
              <w:pStyle w:val="ConsPlusNormal"/>
            </w:pPr>
          </w:p>
        </w:tc>
      </w:tr>
      <w:tr w:rsidR="009C3EE6">
        <w:tc>
          <w:tcPr>
            <w:tcW w:w="567" w:type="dxa"/>
          </w:tcPr>
          <w:p w:rsidR="009C3EE6" w:rsidRDefault="009C3EE6">
            <w:pPr>
              <w:pStyle w:val="ConsPlusNormal"/>
            </w:pPr>
          </w:p>
        </w:tc>
        <w:tc>
          <w:tcPr>
            <w:tcW w:w="2211" w:type="dxa"/>
          </w:tcPr>
          <w:p w:rsidR="009C3EE6" w:rsidRDefault="009C3EE6">
            <w:pPr>
              <w:pStyle w:val="ConsPlusNormal"/>
            </w:pPr>
            <w:r>
              <w:t>Итого по мероприятию</w:t>
            </w:r>
          </w:p>
        </w:tc>
        <w:tc>
          <w:tcPr>
            <w:tcW w:w="1077" w:type="dxa"/>
          </w:tcPr>
          <w:p w:rsidR="009C3EE6" w:rsidRDefault="009C3EE6">
            <w:pPr>
              <w:pStyle w:val="ConsPlusNormal"/>
              <w:jc w:val="center"/>
            </w:pPr>
            <w:r>
              <w:t>X</w:t>
            </w:r>
          </w:p>
        </w:tc>
        <w:tc>
          <w:tcPr>
            <w:tcW w:w="964" w:type="dxa"/>
          </w:tcPr>
          <w:p w:rsidR="009C3EE6" w:rsidRDefault="009C3EE6">
            <w:pPr>
              <w:pStyle w:val="ConsPlusNormal"/>
              <w:jc w:val="center"/>
            </w:pPr>
            <w:r>
              <w:t>X</w:t>
            </w:r>
          </w:p>
        </w:tc>
        <w:tc>
          <w:tcPr>
            <w:tcW w:w="1361" w:type="dxa"/>
          </w:tcPr>
          <w:p w:rsidR="009C3EE6" w:rsidRDefault="009C3EE6">
            <w:pPr>
              <w:pStyle w:val="ConsPlusNormal"/>
              <w:jc w:val="center"/>
            </w:pPr>
            <w:r>
              <w:t>X</w:t>
            </w:r>
          </w:p>
        </w:tc>
        <w:tc>
          <w:tcPr>
            <w:tcW w:w="1134" w:type="dxa"/>
          </w:tcPr>
          <w:p w:rsidR="009C3EE6" w:rsidRDefault="009C3EE6">
            <w:pPr>
              <w:pStyle w:val="ConsPlusNormal"/>
            </w:pPr>
          </w:p>
        </w:tc>
        <w:tc>
          <w:tcPr>
            <w:tcW w:w="1701" w:type="dxa"/>
          </w:tcPr>
          <w:p w:rsidR="009C3EE6" w:rsidRDefault="009C3EE6">
            <w:pPr>
              <w:pStyle w:val="ConsPlusNormal"/>
              <w:jc w:val="center"/>
            </w:pPr>
            <w:r>
              <w:t>X</w:t>
            </w:r>
          </w:p>
        </w:tc>
      </w:tr>
      <w:tr w:rsidR="009C3EE6">
        <w:tc>
          <w:tcPr>
            <w:tcW w:w="567" w:type="dxa"/>
            <w:vMerge w:val="restart"/>
          </w:tcPr>
          <w:p w:rsidR="009C3EE6" w:rsidRDefault="009C3EE6">
            <w:pPr>
              <w:pStyle w:val="ConsPlusNormal"/>
            </w:pPr>
          </w:p>
        </w:tc>
        <w:tc>
          <w:tcPr>
            <w:tcW w:w="2211" w:type="dxa"/>
            <w:vMerge w:val="restart"/>
          </w:tcPr>
          <w:p w:rsidR="009C3EE6" w:rsidRDefault="009C3EE6">
            <w:pPr>
              <w:pStyle w:val="ConsPlusNormal"/>
            </w:pPr>
          </w:p>
        </w:tc>
        <w:tc>
          <w:tcPr>
            <w:tcW w:w="1077" w:type="dxa"/>
            <w:vMerge w:val="restart"/>
          </w:tcPr>
          <w:p w:rsidR="009C3EE6" w:rsidRDefault="009C3EE6">
            <w:pPr>
              <w:pStyle w:val="ConsPlusNormal"/>
            </w:pPr>
          </w:p>
        </w:tc>
        <w:tc>
          <w:tcPr>
            <w:tcW w:w="964" w:type="dxa"/>
          </w:tcPr>
          <w:p w:rsidR="009C3EE6" w:rsidRDefault="009C3EE6">
            <w:pPr>
              <w:pStyle w:val="ConsPlusNormal"/>
            </w:pPr>
          </w:p>
        </w:tc>
        <w:tc>
          <w:tcPr>
            <w:tcW w:w="1361" w:type="dxa"/>
          </w:tcPr>
          <w:p w:rsidR="009C3EE6" w:rsidRDefault="009C3EE6">
            <w:pPr>
              <w:pStyle w:val="ConsPlusNormal"/>
            </w:pPr>
          </w:p>
        </w:tc>
        <w:tc>
          <w:tcPr>
            <w:tcW w:w="1134" w:type="dxa"/>
          </w:tcPr>
          <w:p w:rsidR="009C3EE6" w:rsidRDefault="009C3EE6">
            <w:pPr>
              <w:pStyle w:val="ConsPlusNormal"/>
            </w:pPr>
          </w:p>
        </w:tc>
        <w:tc>
          <w:tcPr>
            <w:tcW w:w="1701" w:type="dxa"/>
            <w:vMerge w:val="restart"/>
          </w:tcPr>
          <w:p w:rsidR="009C3EE6" w:rsidRDefault="009C3EE6">
            <w:pPr>
              <w:pStyle w:val="ConsPlusNormal"/>
            </w:pPr>
          </w:p>
        </w:tc>
      </w:tr>
      <w:tr w:rsidR="009C3EE6">
        <w:tc>
          <w:tcPr>
            <w:tcW w:w="567" w:type="dxa"/>
            <w:vMerge/>
          </w:tcPr>
          <w:p w:rsidR="009C3EE6" w:rsidRDefault="009C3EE6">
            <w:pPr>
              <w:pStyle w:val="ConsPlusNormal"/>
            </w:pPr>
          </w:p>
        </w:tc>
        <w:tc>
          <w:tcPr>
            <w:tcW w:w="2211" w:type="dxa"/>
            <w:vMerge/>
          </w:tcPr>
          <w:p w:rsidR="009C3EE6" w:rsidRDefault="009C3EE6">
            <w:pPr>
              <w:pStyle w:val="ConsPlusNormal"/>
            </w:pPr>
          </w:p>
        </w:tc>
        <w:tc>
          <w:tcPr>
            <w:tcW w:w="1077" w:type="dxa"/>
            <w:vMerge/>
          </w:tcPr>
          <w:p w:rsidR="009C3EE6" w:rsidRDefault="009C3EE6">
            <w:pPr>
              <w:pStyle w:val="ConsPlusNormal"/>
            </w:pPr>
          </w:p>
        </w:tc>
        <w:tc>
          <w:tcPr>
            <w:tcW w:w="964" w:type="dxa"/>
          </w:tcPr>
          <w:p w:rsidR="009C3EE6" w:rsidRDefault="009C3EE6">
            <w:pPr>
              <w:pStyle w:val="ConsPlusNormal"/>
            </w:pPr>
          </w:p>
        </w:tc>
        <w:tc>
          <w:tcPr>
            <w:tcW w:w="1361" w:type="dxa"/>
          </w:tcPr>
          <w:p w:rsidR="009C3EE6" w:rsidRDefault="009C3EE6">
            <w:pPr>
              <w:pStyle w:val="ConsPlusNormal"/>
            </w:pPr>
          </w:p>
        </w:tc>
        <w:tc>
          <w:tcPr>
            <w:tcW w:w="1134" w:type="dxa"/>
          </w:tcPr>
          <w:p w:rsidR="009C3EE6" w:rsidRDefault="009C3EE6">
            <w:pPr>
              <w:pStyle w:val="ConsPlusNormal"/>
            </w:pPr>
          </w:p>
        </w:tc>
        <w:tc>
          <w:tcPr>
            <w:tcW w:w="1701" w:type="dxa"/>
            <w:vMerge/>
          </w:tcPr>
          <w:p w:rsidR="009C3EE6" w:rsidRDefault="009C3EE6">
            <w:pPr>
              <w:pStyle w:val="ConsPlusNormal"/>
            </w:pPr>
          </w:p>
        </w:tc>
      </w:tr>
      <w:tr w:rsidR="009C3EE6">
        <w:tc>
          <w:tcPr>
            <w:tcW w:w="567" w:type="dxa"/>
            <w:vMerge/>
          </w:tcPr>
          <w:p w:rsidR="009C3EE6" w:rsidRDefault="009C3EE6">
            <w:pPr>
              <w:pStyle w:val="ConsPlusNormal"/>
            </w:pPr>
          </w:p>
        </w:tc>
        <w:tc>
          <w:tcPr>
            <w:tcW w:w="2211" w:type="dxa"/>
            <w:vMerge/>
          </w:tcPr>
          <w:p w:rsidR="009C3EE6" w:rsidRDefault="009C3EE6">
            <w:pPr>
              <w:pStyle w:val="ConsPlusNormal"/>
            </w:pPr>
          </w:p>
        </w:tc>
        <w:tc>
          <w:tcPr>
            <w:tcW w:w="1077" w:type="dxa"/>
            <w:vMerge/>
          </w:tcPr>
          <w:p w:rsidR="009C3EE6" w:rsidRDefault="009C3EE6">
            <w:pPr>
              <w:pStyle w:val="ConsPlusNormal"/>
            </w:pPr>
          </w:p>
        </w:tc>
        <w:tc>
          <w:tcPr>
            <w:tcW w:w="964" w:type="dxa"/>
          </w:tcPr>
          <w:p w:rsidR="009C3EE6" w:rsidRDefault="009C3EE6">
            <w:pPr>
              <w:pStyle w:val="ConsPlusNormal"/>
            </w:pPr>
          </w:p>
        </w:tc>
        <w:tc>
          <w:tcPr>
            <w:tcW w:w="1361" w:type="dxa"/>
          </w:tcPr>
          <w:p w:rsidR="009C3EE6" w:rsidRDefault="009C3EE6">
            <w:pPr>
              <w:pStyle w:val="ConsPlusNormal"/>
            </w:pPr>
          </w:p>
        </w:tc>
        <w:tc>
          <w:tcPr>
            <w:tcW w:w="1134" w:type="dxa"/>
          </w:tcPr>
          <w:p w:rsidR="009C3EE6" w:rsidRDefault="009C3EE6">
            <w:pPr>
              <w:pStyle w:val="ConsPlusNormal"/>
            </w:pPr>
          </w:p>
        </w:tc>
        <w:tc>
          <w:tcPr>
            <w:tcW w:w="1701" w:type="dxa"/>
            <w:vMerge/>
          </w:tcPr>
          <w:p w:rsidR="009C3EE6" w:rsidRDefault="009C3EE6">
            <w:pPr>
              <w:pStyle w:val="ConsPlusNormal"/>
            </w:pPr>
          </w:p>
        </w:tc>
      </w:tr>
      <w:tr w:rsidR="009C3EE6">
        <w:tc>
          <w:tcPr>
            <w:tcW w:w="567" w:type="dxa"/>
          </w:tcPr>
          <w:p w:rsidR="009C3EE6" w:rsidRDefault="009C3EE6">
            <w:pPr>
              <w:pStyle w:val="ConsPlusNormal"/>
            </w:pPr>
          </w:p>
        </w:tc>
        <w:tc>
          <w:tcPr>
            <w:tcW w:w="2211" w:type="dxa"/>
          </w:tcPr>
          <w:p w:rsidR="009C3EE6" w:rsidRDefault="009C3EE6">
            <w:pPr>
              <w:pStyle w:val="ConsPlusNormal"/>
            </w:pPr>
            <w:r>
              <w:t>Итого по мероприятию</w:t>
            </w:r>
          </w:p>
        </w:tc>
        <w:tc>
          <w:tcPr>
            <w:tcW w:w="1077" w:type="dxa"/>
          </w:tcPr>
          <w:p w:rsidR="009C3EE6" w:rsidRDefault="009C3EE6">
            <w:pPr>
              <w:pStyle w:val="ConsPlusNormal"/>
              <w:jc w:val="center"/>
            </w:pPr>
            <w:r>
              <w:t>X</w:t>
            </w:r>
          </w:p>
        </w:tc>
        <w:tc>
          <w:tcPr>
            <w:tcW w:w="964" w:type="dxa"/>
          </w:tcPr>
          <w:p w:rsidR="009C3EE6" w:rsidRDefault="009C3EE6">
            <w:pPr>
              <w:pStyle w:val="ConsPlusNormal"/>
              <w:jc w:val="center"/>
            </w:pPr>
            <w:r>
              <w:t>X</w:t>
            </w:r>
          </w:p>
        </w:tc>
        <w:tc>
          <w:tcPr>
            <w:tcW w:w="1361" w:type="dxa"/>
          </w:tcPr>
          <w:p w:rsidR="009C3EE6" w:rsidRDefault="009C3EE6">
            <w:pPr>
              <w:pStyle w:val="ConsPlusNormal"/>
              <w:jc w:val="center"/>
            </w:pPr>
            <w:r>
              <w:t>X</w:t>
            </w:r>
          </w:p>
        </w:tc>
        <w:tc>
          <w:tcPr>
            <w:tcW w:w="1134" w:type="dxa"/>
          </w:tcPr>
          <w:p w:rsidR="009C3EE6" w:rsidRDefault="009C3EE6">
            <w:pPr>
              <w:pStyle w:val="ConsPlusNormal"/>
            </w:pPr>
          </w:p>
        </w:tc>
        <w:tc>
          <w:tcPr>
            <w:tcW w:w="1701" w:type="dxa"/>
          </w:tcPr>
          <w:p w:rsidR="009C3EE6" w:rsidRDefault="009C3EE6">
            <w:pPr>
              <w:pStyle w:val="ConsPlusNormal"/>
              <w:jc w:val="center"/>
            </w:pPr>
            <w:r>
              <w:t>X</w:t>
            </w:r>
          </w:p>
        </w:tc>
      </w:tr>
      <w:tr w:rsidR="009C3EE6">
        <w:tc>
          <w:tcPr>
            <w:tcW w:w="567" w:type="dxa"/>
          </w:tcPr>
          <w:p w:rsidR="009C3EE6" w:rsidRDefault="009C3EE6">
            <w:pPr>
              <w:pStyle w:val="ConsPlusNormal"/>
            </w:pPr>
          </w:p>
        </w:tc>
        <w:tc>
          <w:tcPr>
            <w:tcW w:w="2211" w:type="dxa"/>
          </w:tcPr>
          <w:p w:rsidR="009C3EE6" w:rsidRDefault="009C3EE6">
            <w:pPr>
              <w:pStyle w:val="ConsPlusNormal"/>
            </w:pPr>
            <w:r>
              <w:t>Итого *****</w:t>
            </w:r>
          </w:p>
        </w:tc>
        <w:tc>
          <w:tcPr>
            <w:tcW w:w="1077" w:type="dxa"/>
          </w:tcPr>
          <w:p w:rsidR="009C3EE6" w:rsidRDefault="009C3EE6">
            <w:pPr>
              <w:pStyle w:val="ConsPlusNormal"/>
              <w:jc w:val="center"/>
            </w:pPr>
            <w:r>
              <w:t>X</w:t>
            </w:r>
          </w:p>
        </w:tc>
        <w:tc>
          <w:tcPr>
            <w:tcW w:w="964" w:type="dxa"/>
          </w:tcPr>
          <w:p w:rsidR="009C3EE6" w:rsidRDefault="009C3EE6">
            <w:pPr>
              <w:pStyle w:val="ConsPlusNormal"/>
              <w:jc w:val="center"/>
            </w:pPr>
            <w:r>
              <w:t>X</w:t>
            </w:r>
          </w:p>
        </w:tc>
        <w:tc>
          <w:tcPr>
            <w:tcW w:w="1361" w:type="dxa"/>
          </w:tcPr>
          <w:p w:rsidR="009C3EE6" w:rsidRDefault="009C3EE6">
            <w:pPr>
              <w:pStyle w:val="ConsPlusNormal"/>
              <w:jc w:val="center"/>
            </w:pPr>
            <w:r>
              <w:t>X</w:t>
            </w:r>
          </w:p>
        </w:tc>
        <w:tc>
          <w:tcPr>
            <w:tcW w:w="1134" w:type="dxa"/>
          </w:tcPr>
          <w:p w:rsidR="009C3EE6" w:rsidRDefault="009C3EE6">
            <w:pPr>
              <w:pStyle w:val="ConsPlusNormal"/>
            </w:pPr>
          </w:p>
        </w:tc>
        <w:tc>
          <w:tcPr>
            <w:tcW w:w="1701" w:type="dxa"/>
          </w:tcPr>
          <w:p w:rsidR="009C3EE6" w:rsidRDefault="009C3EE6">
            <w:pPr>
              <w:pStyle w:val="ConsPlusNormal"/>
              <w:jc w:val="center"/>
            </w:pPr>
            <w:r>
              <w:t>X</w:t>
            </w:r>
          </w:p>
        </w:tc>
      </w:tr>
    </w:tbl>
    <w:p w:rsidR="009C3EE6" w:rsidRDefault="009C3EE6">
      <w:pPr>
        <w:pStyle w:val="ConsPlusNormal"/>
        <w:jc w:val="both"/>
      </w:pPr>
    </w:p>
    <w:p w:rsidR="009C3EE6" w:rsidRDefault="009C3EE6">
      <w:pPr>
        <w:pStyle w:val="ConsPlusNormal"/>
        <w:ind w:firstLine="540"/>
        <w:jc w:val="both"/>
      </w:pPr>
      <w:r>
        <w:t>--------------------------------</w:t>
      </w:r>
    </w:p>
    <w:p w:rsidR="009C3EE6" w:rsidRDefault="009C3EE6">
      <w:pPr>
        <w:pStyle w:val="ConsPlusNormal"/>
        <w:spacing w:before="220"/>
        <w:ind w:firstLine="540"/>
        <w:jc w:val="both"/>
      </w:pPr>
      <w:r>
        <w:t>* Перечень расходов на организацию, внедрение, обеспечение и сопровождение конкретного мероприятия, включающий расходы на затраты по оплате труда, в том числе начисления на выплаты по оплате труда специалистов получателя субсидии, приобретение товаров, работ, услуг в целях реализации проекта, проведение обучающих семинаров, конференций и повышение квалификации специалистов получателя субсидии, уплату налогов, сборов, страховых взносов и иных обязательных платежей в бюджетную систему Российской Федерации, оплату расходов по коммунальным услугам, услугам связи, связанным с реализацией проекта.</w:t>
      </w:r>
    </w:p>
    <w:p w:rsidR="009C3EE6" w:rsidRDefault="009C3EE6">
      <w:pPr>
        <w:pStyle w:val="ConsPlusNormal"/>
        <w:spacing w:before="220"/>
        <w:ind w:firstLine="540"/>
        <w:jc w:val="both"/>
      </w:pPr>
      <w:r>
        <w:t>** Расчет стоимости в разрезе отдельных элементов затрат (стоимость единицы и количество).</w:t>
      </w:r>
    </w:p>
    <w:p w:rsidR="009C3EE6" w:rsidRDefault="009C3EE6">
      <w:pPr>
        <w:pStyle w:val="ConsPlusNormal"/>
        <w:spacing w:before="220"/>
        <w:ind w:firstLine="540"/>
        <w:jc w:val="both"/>
      </w:pPr>
      <w:r>
        <w:t>*** Сумма расходов по каждому указанному виду расходов с подведением итога в целом по мероприятию.</w:t>
      </w:r>
    </w:p>
    <w:p w:rsidR="009C3EE6" w:rsidRDefault="009C3EE6">
      <w:pPr>
        <w:pStyle w:val="ConsPlusNormal"/>
        <w:spacing w:before="220"/>
        <w:ind w:firstLine="540"/>
        <w:jc w:val="both"/>
      </w:pPr>
      <w:r>
        <w:t>**** Указать количественные и качественные показатели итогов реализации мероприятия проекта.</w:t>
      </w:r>
    </w:p>
    <w:p w:rsidR="009C3EE6" w:rsidRDefault="009C3EE6">
      <w:pPr>
        <w:pStyle w:val="ConsPlusNormal"/>
        <w:spacing w:before="220"/>
        <w:ind w:firstLine="540"/>
        <w:jc w:val="both"/>
      </w:pPr>
      <w:r>
        <w:t>***** Итоговая сумма складывается из сумм расходов по всем указанным мероприятиям и должна соответствовать общей запрашиваемой сумме средств субсидии.</w:t>
      </w:r>
    </w:p>
    <w:p w:rsidR="009C3EE6" w:rsidRDefault="009C3EE6">
      <w:pPr>
        <w:pStyle w:val="ConsPlusNormal"/>
        <w:jc w:val="both"/>
      </w:pPr>
    </w:p>
    <w:p w:rsidR="009C3EE6" w:rsidRDefault="009C3EE6">
      <w:pPr>
        <w:pStyle w:val="ConsPlusNonformat"/>
        <w:jc w:val="both"/>
      </w:pPr>
      <w:r>
        <w:t>Руководитель некоммерческой организации _________ _________________________</w:t>
      </w:r>
    </w:p>
    <w:p w:rsidR="009C3EE6" w:rsidRDefault="009C3EE6">
      <w:pPr>
        <w:pStyle w:val="ConsPlusNonformat"/>
        <w:jc w:val="both"/>
      </w:pPr>
      <w:r>
        <w:t xml:space="preserve">                                        (подпись)   (расшифровка подписи)</w:t>
      </w:r>
    </w:p>
    <w:p w:rsidR="009C3EE6" w:rsidRDefault="009C3EE6">
      <w:pPr>
        <w:pStyle w:val="ConsPlusNonformat"/>
        <w:jc w:val="both"/>
      </w:pPr>
    </w:p>
    <w:p w:rsidR="009C3EE6" w:rsidRDefault="009C3EE6">
      <w:pPr>
        <w:pStyle w:val="ConsPlusNonformat"/>
        <w:jc w:val="both"/>
      </w:pPr>
      <w:r>
        <w:t>Дата "__"____________ 20__ г.                                        М.П.</w:t>
      </w:r>
    </w:p>
    <w:p w:rsidR="009C3EE6" w:rsidRDefault="009C3EE6">
      <w:pPr>
        <w:pStyle w:val="ConsPlusNormal"/>
        <w:jc w:val="both"/>
      </w:pPr>
    </w:p>
    <w:p w:rsidR="009C3EE6" w:rsidRDefault="009C3EE6">
      <w:pPr>
        <w:pStyle w:val="ConsPlusNormal"/>
        <w:jc w:val="both"/>
      </w:pPr>
    </w:p>
    <w:p w:rsidR="009C3EE6" w:rsidRDefault="009C3EE6">
      <w:pPr>
        <w:pStyle w:val="ConsPlusNormal"/>
        <w:pBdr>
          <w:bottom w:val="single" w:sz="6" w:space="0" w:color="auto"/>
        </w:pBdr>
        <w:spacing w:before="100" w:after="100"/>
        <w:jc w:val="both"/>
        <w:rPr>
          <w:sz w:val="2"/>
          <w:szCs w:val="2"/>
        </w:rPr>
      </w:pPr>
    </w:p>
    <w:p w:rsidR="00983E98" w:rsidRDefault="00983E98"/>
    <w:sectPr w:rsidR="00983E98" w:rsidSect="000B5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E6"/>
    <w:rsid w:val="00015945"/>
    <w:rsid w:val="000A0CBE"/>
    <w:rsid w:val="000E4202"/>
    <w:rsid w:val="001E1E03"/>
    <w:rsid w:val="00256D49"/>
    <w:rsid w:val="0026439B"/>
    <w:rsid w:val="00270FAE"/>
    <w:rsid w:val="00294D3D"/>
    <w:rsid w:val="0036024F"/>
    <w:rsid w:val="00361839"/>
    <w:rsid w:val="00394CA1"/>
    <w:rsid w:val="003C5922"/>
    <w:rsid w:val="003F0053"/>
    <w:rsid w:val="003F1CF6"/>
    <w:rsid w:val="003F47D2"/>
    <w:rsid w:val="00472839"/>
    <w:rsid w:val="00571280"/>
    <w:rsid w:val="00574765"/>
    <w:rsid w:val="00596648"/>
    <w:rsid w:val="005D6493"/>
    <w:rsid w:val="005E3FFD"/>
    <w:rsid w:val="005E78E1"/>
    <w:rsid w:val="00620FA8"/>
    <w:rsid w:val="006212B5"/>
    <w:rsid w:val="00625904"/>
    <w:rsid w:val="0062756B"/>
    <w:rsid w:val="006534F2"/>
    <w:rsid w:val="00674E7E"/>
    <w:rsid w:val="00836AEE"/>
    <w:rsid w:val="0088108D"/>
    <w:rsid w:val="00886BED"/>
    <w:rsid w:val="008B0687"/>
    <w:rsid w:val="00961B77"/>
    <w:rsid w:val="00983E98"/>
    <w:rsid w:val="009C3EE6"/>
    <w:rsid w:val="00A63F54"/>
    <w:rsid w:val="00AA4AF3"/>
    <w:rsid w:val="00AB1563"/>
    <w:rsid w:val="00AB519D"/>
    <w:rsid w:val="00AC420A"/>
    <w:rsid w:val="00B30406"/>
    <w:rsid w:val="00B4090D"/>
    <w:rsid w:val="00BA405E"/>
    <w:rsid w:val="00BB16EE"/>
    <w:rsid w:val="00BC06BB"/>
    <w:rsid w:val="00BC3E4B"/>
    <w:rsid w:val="00BF69BD"/>
    <w:rsid w:val="00C24B42"/>
    <w:rsid w:val="00CB1ABE"/>
    <w:rsid w:val="00CC18D8"/>
    <w:rsid w:val="00CC6623"/>
    <w:rsid w:val="00CD6B51"/>
    <w:rsid w:val="00D67801"/>
    <w:rsid w:val="00DF0CD7"/>
    <w:rsid w:val="00DF569B"/>
    <w:rsid w:val="00E31396"/>
    <w:rsid w:val="00E958BC"/>
    <w:rsid w:val="00EF0EE0"/>
    <w:rsid w:val="00F13F95"/>
    <w:rsid w:val="00F70759"/>
    <w:rsid w:val="00F73A83"/>
    <w:rsid w:val="00F81983"/>
    <w:rsid w:val="00F84379"/>
    <w:rsid w:val="00FC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E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3E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3E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3EE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E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3E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3E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3E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E34F9F034C01EB91B5264FAD409E75FE07D511AD47E5E465FEA759FB0303F751736918F5DF5691F643ED5267AC173980D1DB46B0B8F1ADB80CFB29HBZ0D" TargetMode="External"/><Relationship Id="rId18" Type="http://schemas.openxmlformats.org/officeDocument/2006/relationships/hyperlink" Target="consultantplus://offline/ref=D5E34F9F034C01EB91B5264FAD409E75FE07D511AD46E1E567F2A759FB0303F751736918F5DF5691F643E95B67AC173980D1DB46B0B8F1ADB80CFB29HBZ0D" TargetMode="External"/><Relationship Id="rId26" Type="http://schemas.openxmlformats.org/officeDocument/2006/relationships/hyperlink" Target="consultantplus://offline/ref=D5E34F9F034C01EB91B5264FAD409E75FE07D511AD46E1E567F2A759FB0303F751736918F5DF5691F643E85266AC173980D1DB46B0B8F1ADB80CFB29HBZ0D" TargetMode="External"/><Relationship Id="rId39" Type="http://schemas.openxmlformats.org/officeDocument/2006/relationships/hyperlink" Target="consultantplus://offline/ref=D5E34F9F034C01EB91B5264FAD409E75FE07D511AD46E1E567F2A759FB0303F751736918F5DF5691F643E85668AC173980D1DB46B0B8F1ADB80CFB29HBZ0D" TargetMode="External"/><Relationship Id="rId21" Type="http://schemas.openxmlformats.org/officeDocument/2006/relationships/hyperlink" Target="consultantplus://offline/ref=D5E34F9F034C01EB91B5264FAD409E75FE07D511AD47E5E465FEA759FB0303F751736918F5DF5691F643ED536EAC173980D1DB46B0B8F1ADB80CFB29HBZ0D" TargetMode="External"/><Relationship Id="rId34" Type="http://schemas.openxmlformats.org/officeDocument/2006/relationships/hyperlink" Target="consultantplus://offline/ref=D5E34F9F034C01EB91B5264FAD409E75FE07D511AD46E1E567F2A759FB0303F751736918F5DF5691F643E8566DAC173980D1DB46B0B8F1ADB80CFB29HBZ0D" TargetMode="External"/><Relationship Id="rId42" Type="http://schemas.openxmlformats.org/officeDocument/2006/relationships/hyperlink" Target="consultantplus://offline/ref=D5E34F9F034C01EB91B5264FAD409E75FE07D511AD46E1E567F2A759FB0303F751736918F5DF5691F643E8576DAC173980D1DB46B0B8F1ADB80CFB29HBZ0D" TargetMode="External"/><Relationship Id="rId47" Type="http://schemas.openxmlformats.org/officeDocument/2006/relationships/hyperlink" Target="consultantplus://offline/ref=D5E34F9F034C01EB91B5264FAD409E75FE07D511AD46E1E567F2A759FB0303F751736918F5DF5691F643E85769AC173980D1DB46B0B8F1ADB80CFB29HBZ0D" TargetMode="External"/><Relationship Id="rId50" Type="http://schemas.openxmlformats.org/officeDocument/2006/relationships/hyperlink" Target="consultantplus://offline/ref=D5E34F9F034C01EB91B5264FAD409E75FE07D511AD46E1E567F2A759FB0303F751736918F5DF5691F643E8546BAC173980D1DB46B0B8F1ADB80CFB29HBZ0D" TargetMode="External"/><Relationship Id="rId55" Type="http://schemas.openxmlformats.org/officeDocument/2006/relationships/hyperlink" Target="consultantplus://offline/ref=D5E34F9F034C01EB91B5264FAD409E75FE07D511AD47E5E465FEA759FB0303F751736918F5DF5691F643ED5067AC173980D1DB46B0B8F1ADB80CFB29HBZ0D" TargetMode="External"/><Relationship Id="rId7" Type="http://schemas.openxmlformats.org/officeDocument/2006/relationships/hyperlink" Target="consultantplus://offline/ref=D5E34F9F034C01EB91B5264FAD409E75FE07D511AD47E5E465FEA759FB0303F751736918F5DF5691F643ED526AAC173980D1DB46B0B8F1ADB80CFB29HBZ0D" TargetMode="External"/><Relationship Id="rId12" Type="http://schemas.openxmlformats.org/officeDocument/2006/relationships/hyperlink" Target="consultantplus://offline/ref=D5E34F9F034C01EB91B5264FAD409E75FE07D511AD46E1E567F2A759FB0303F751736918F5DF5691F643E95B6AAC173980D1DB46B0B8F1ADB80CFB29HBZ0D" TargetMode="External"/><Relationship Id="rId17" Type="http://schemas.openxmlformats.org/officeDocument/2006/relationships/hyperlink" Target="consultantplus://offline/ref=D5E34F9F034C01EB91B5264FAD409E75FE07D511AD47E5E465FEA759FB0303F751736918F5DF5691F643ED5266AC173980D1DB46B0B8F1ADB80CFB29HBZ0D" TargetMode="External"/><Relationship Id="rId25" Type="http://schemas.openxmlformats.org/officeDocument/2006/relationships/hyperlink" Target="consultantplus://offline/ref=D5E34F9F034C01EB91B5264FAD409E75FE07D511AD46E1E567F2A759FB0303F751736918F5DF5691F643E85267AC173980D1DB46B0B8F1ADB80CFB29HBZ0D" TargetMode="External"/><Relationship Id="rId33" Type="http://schemas.openxmlformats.org/officeDocument/2006/relationships/hyperlink" Target="consultantplus://offline/ref=D5E34F9F034C01EB91B5264FAD409E75FE07D511AD46E1E567F2A759FB0303F751736918F5DF5691F643E8566FAC173980D1DB46B0B8F1ADB80CFB29HBZ0D" TargetMode="External"/><Relationship Id="rId38" Type="http://schemas.openxmlformats.org/officeDocument/2006/relationships/hyperlink" Target="consultantplus://offline/ref=D5E34F9F034C01EB91B5264FAD409E75FE07D511AD47E5E465FEA759FB0303F751736918F5DF5691F643ED506FAC173980D1DB46B0B8F1ADB80CFB29HBZ0D" TargetMode="External"/><Relationship Id="rId46" Type="http://schemas.openxmlformats.org/officeDocument/2006/relationships/hyperlink" Target="consultantplus://offline/ref=D5E34F9F034C01EB91B5264FAD409E75FE07D511AD46E1E567F2A759FB0303F751736918F5DF5691F643E8576AAC173980D1DB46B0B8F1ADB80CFB29HBZ0D" TargetMode="External"/><Relationship Id="rId2" Type="http://schemas.microsoft.com/office/2007/relationships/stylesWithEffects" Target="stylesWithEffects.xml"/><Relationship Id="rId16" Type="http://schemas.openxmlformats.org/officeDocument/2006/relationships/hyperlink" Target="consultantplus://offline/ref=D5E34F9F034C01EB91B53842BB2CC270F90D8C1FA44FECB63AAEA10EA45305A211336F4DB69B5F96FE48B9032BF24E69C29AD644A8A4F1ACHAZ5D" TargetMode="External"/><Relationship Id="rId20" Type="http://schemas.openxmlformats.org/officeDocument/2006/relationships/hyperlink" Target="consultantplus://offline/ref=D5E34F9F034C01EB91B5264FAD409E75FE07D511AD46E1E567F2A759FB0303F751736918F5DF5691F643E8526EAC173980D1DB46B0B8F1ADB80CFB29HBZ0D" TargetMode="External"/><Relationship Id="rId29" Type="http://schemas.openxmlformats.org/officeDocument/2006/relationships/hyperlink" Target="consultantplus://offline/ref=D5E34F9F034C01EB91B5264FAD409E75FE07D511AD47E5E465FEA759FB0303F751736918F5DF5691F643ED5369AC173980D1DB46B0B8F1ADB80CFB29HBZ0D" TargetMode="External"/><Relationship Id="rId41" Type="http://schemas.openxmlformats.org/officeDocument/2006/relationships/hyperlink" Target="consultantplus://offline/ref=D5E34F9F034C01EB91B5264FAD409E75FE07D511AD46E1E567F2A759FB0303F751736918F5DF5691F643E85666AC173980D1DB46B0B8F1ADB80CFB29HBZ0D" TargetMode="External"/><Relationship Id="rId54" Type="http://schemas.openxmlformats.org/officeDocument/2006/relationships/hyperlink" Target="consultantplus://offline/ref=D5E34F9F034C01EB91B5264FAD409E75FE07D511AD46E1E567F2A759FB0303F751736918F5DF5691F643E8556EAC173980D1DB46B0B8F1ADB80CFB29HBZ0D" TargetMode="External"/><Relationship Id="rId1" Type="http://schemas.openxmlformats.org/officeDocument/2006/relationships/styles" Target="styles.xml"/><Relationship Id="rId6" Type="http://schemas.openxmlformats.org/officeDocument/2006/relationships/hyperlink" Target="consultantplus://offline/ref=D5E34F9F034C01EB91B5264FAD409E75FE07D511A543EFE167F1FA53F35A0FF5567C360FF2965A90F643EF5764F3122C9189D741A8A6F2B0A40EF9H2Z8D" TargetMode="External"/><Relationship Id="rId11" Type="http://schemas.openxmlformats.org/officeDocument/2006/relationships/hyperlink" Target="consultantplus://offline/ref=D5E34F9F034C01EB91B5264FAD409E75FE07D511AD46E1E567F2A759FB0303F751736918F5DF5691F643E95B6CAC173980D1DB46B0B8F1ADB80CFB29HBZ0D" TargetMode="External"/><Relationship Id="rId24" Type="http://schemas.openxmlformats.org/officeDocument/2006/relationships/hyperlink" Target="consultantplus://offline/ref=D5E34F9F034C01EB91B5264FAD409E75FE07D511AD46E1E567F2A759FB0303F751736918F5DF5691F643E85268AC173980D1DB46B0B8F1ADB80CFB29HBZ0D" TargetMode="External"/><Relationship Id="rId32" Type="http://schemas.openxmlformats.org/officeDocument/2006/relationships/hyperlink" Target="consultantplus://offline/ref=D5E34F9F034C01EB91B5264FAD409E75FE07D511AD46E1E567F2A759FB0303F751736918F5DF5691F643E85166AC173980D1DB46B0B8F1ADB80CFB29HBZ0D" TargetMode="External"/><Relationship Id="rId37" Type="http://schemas.openxmlformats.org/officeDocument/2006/relationships/hyperlink" Target="consultantplus://offline/ref=D5E34F9F034C01EB91B5264FAD409E75FE07D511AD46E1E567F2A759FB0303F751736918F5DF5691F643E85669AC173980D1DB46B0B8F1ADB80CFB29HBZ0D" TargetMode="External"/><Relationship Id="rId40" Type="http://schemas.openxmlformats.org/officeDocument/2006/relationships/hyperlink" Target="consultantplus://offline/ref=D5E34F9F034C01EB91B5264FAD409E75FE07D511AD46E1E567F2A759FB0303F751736918F5DF5691F643E85667AC173980D1DB46B0B8F1ADB80CFB29HBZ0D" TargetMode="External"/><Relationship Id="rId45" Type="http://schemas.openxmlformats.org/officeDocument/2006/relationships/hyperlink" Target="consultantplus://offline/ref=D5E34F9F034C01EB91B5264FAD409E75FE07D511AD46E1E567F2A759FB0303F751736918F5DF5691F643E8576BAC173980D1DB46B0B8F1ADB80CFB29HBZ0D" TargetMode="External"/><Relationship Id="rId53" Type="http://schemas.openxmlformats.org/officeDocument/2006/relationships/hyperlink" Target="consultantplus://offline/ref=D5E34F9F034C01EB91B5264FAD409E75FE07D511AD47E5E465FEA759FB0303F751736918F5DF5691F643ED5068AC173980D1DB46B0B8F1ADB80CFB29HBZ0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5E34F9F034C01EB91B5264FAD409E75FE07D511AD44E7E962F8A759FB0303F751736918F5DF5691F643E95667AC173980D1DB46B0B8F1ADB80CFB29HBZ0D" TargetMode="External"/><Relationship Id="rId23" Type="http://schemas.openxmlformats.org/officeDocument/2006/relationships/hyperlink" Target="consultantplus://offline/ref=D5E34F9F034C01EB91B5264FAD409E75FE07D511AD46E1E567F2A759FB0303F751736918F5DF5691F643E8526BAC173980D1DB46B0B8F1ADB80CFB29HBZ0D" TargetMode="External"/><Relationship Id="rId28" Type="http://schemas.openxmlformats.org/officeDocument/2006/relationships/hyperlink" Target="consultantplus://offline/ref=D5E34F9F034C01EB91B5264FAD409E75FE07D511AD46E1E567F2A759FB0303F751736918F5DF5691F643E8516BAC173980D1DB46B0B8F1ADB80CFB29HBZ0D" TargetMode="External"/><Relationship Id="rId36" Type="http://schemas.openxmlformats.org/officeDocument/2006/relationships/hyperlink" Target="consultantplus://offline/ref=D5E34F9F034C01EB91B5264FAD409E75FE07D511AD46E1E567F2A759FB0303F751736918F5DF5691F643E8566AAC173980D1DB46B0B8F1ADB80CFB29HBZ0D" TargetMode="External"/><Relationship Id="rId49" Type="http://schemas.openxmlformats.org/officeDocument/2006/relationships/hyperlink" Target="consultantplus://offline/ref=D5E34F9F034C01EB91B5264FAD409E75FE07D511AD46E1E567F2A759FB0303F751736918F5DF5691F643E8546CAC173980D1DB46B0B8F1ADB80CFB29HBZ0D" TargetMode="External"/><Relationship Id="rId57" Type="http://schemas.openxmlformats.org/officeDocument/2006/relationships/theme" Target="theme/theme1.xml"/><Relationship Id="rId10" Type="http://schemas.openxmlformats.org/officeDocument/2006/relationships/hyperlink" Target="consultantplus://offline/ref=D5E34F9F034C01EB91B53842BB2CC270FE0F8E1FA446ECB63AAEA10EA45305A211336F4DB69B5B91FE48B9032BF24E69C29AD644A8A4F1ACHAZ5D" TargetMode="External"/><Relationship Id="rId19" Type="http://schemas.openxmlformats.org/officeDocument/2006/relationships/hyperlink" Target="consultantplus://offline/ref=D5E34F9F034C01EB91B5264FAD409E75FE07D511AD46E1E567F2A759FB0303F751736918F5DF5691F643E8526FAC173980D1DB46B0B8F1ADB80CFB29HBZ0D" TargetMode="External"/><Relationship Id="rId31" Type="http://schemas.openxmlformats.org/officeDocument/2006/relationships/hyperlink" Target="consultantplus://offline/ref=D5E34F9F034C01EB91B5264FAD409E75FE07D511AD46E1E567F2A759FB0303F751736918F5DF5691F643E85168AC173980D1DB46B0B8F1ADB80CFB29HBZ0D" TargetMode="External"/><Relationship Id="rId44" Type="http://schemas.openxmlformats.org/officeDocument/2006/relationships/hyperlink" Target="consultantplus://offline/ref=D5E34F9F034C01EB91B5264FAD409E75FE07D511AD46E1E567F2A759FB0303F751736918F5DF5691F643E8576CAC173980D1DB46B0B8F1ADB80CFB29HBZ0D" TargetMode="External"/><Relationship Id="rId52" Type="http://schemas.openxmlformats.org/officeDocument/2006/relationships/hyperlink" Target="consultantplus://offline/ref=D5E34F9F034C01EB91B5264FAD409E75FE07D511AD46E1E567F2A759FB0303F751736918F5DF5691F643E85468AC173980D1DB46B0B8F1ADB80CFB29HBZ0D" TargetMode="External"/><Relationship Id="rId4" Type="http://schemas.openxmlformats.org/officeDocument/2006/relationships/webSettings" Target="webSettings.xml"/><Relationship Id="rId9" Type="http://schemas.openxmlformats.org/officeDocument/2006/relationships/hyperlink" Target="consultantplus://offline/ref=D5E34F9F034C01EB91B53842BB2CC270FE0C891EA445ECB63AAEA10EA45305A211336F48B09A539BA212A90762A64576C487C845B6A4HFZ2D" TargetMode="External"/><Relationship Id="rId14" Type="http://schemas.openxmlformats.org/officeDocument/2006/relationships/hyperlink" Target="consultantplus://offline/ref=D5E34F9F034C01EB91B5264FAD409E75FE07D511AD46E1E567F2A759FB0303F751736918F5DF5691F643E95B68AC173980D1DB46B0B8F1ADB80CFB29HBZ0D" TargetMode="External"/><Relationship Id="rId22" Type="http://schemas.openxmlformats.org/officeDocument/2006/relationships/hyperlink" Target="consultantplus://offline/ref=D5E34F9F034C01EB91B5264FAD409E75FE07D511AD46E1E567F2A759FB0303F751736918F5DF5691F643E8526DAC173980D1DB46B0B8F1ADB80CFB29HBZ0D" TargetMode="External"/><Relationship Id="rId27" Type="http://schemas.openxmlformats.org/officeDocument/2006/relationships/hyperlink" Target="consultantplus://offline/ref=D5E34F9F034C01EB91B5264FAD409E75FE07D511AD46E1E567F2A759FB0303F751736918F5DF5691F643E8536EAC173980D1DB46B0B8F1ADB80CFB29HBZ0D" TargetMode="External"/><Relationship Id="rId30" Type="http://schemas.openxmlformats.org/officeDocument/2006/relationships/hyperlink" Target="consultantplus://offline/ref=D5E34F9F034C01EB91B5264FAD409E75FE07D511AD46E1E567F2A759FB0303F751736918F5DF5691F643E8516AAC173980D1DB46B0B8F1ADB80CFB29HBZ0D" TargetMode="External"/><Relationship Id="rId35" Type="http://schemas.openxmlformats.org/officeDocument/2006/relationships/hyperlink" Target="consultantplus://offline/ref=D5E34F9F034C01EB91B5264FAD409E75FE07D511AD46E1E567F2A759FB0303F751736918F5DF5691F643E8566BAC173980D1DB46B0B8F1ADB80CFB29HBZ0D" TargetMode="External"/><Relationship Id="rId43" Type="http://schemas.openxmlformats.org/officeDocument/2006/relationships/hyperlink" Target="consultantplus://offline/ref=D5E34F9F034C01EB91B5264FAD409E75FE07D511AD47E5E465FEA759FB0303F751736918F5DF5691F643ED506DAC173980D1DB46B0B8F1ADB80CFB29HBZ0D" TargetMode="External"/><Relationship Id="rId48" Type="http://schemas.openxmlformats.org/officeDocument/2006/relationships/hyperlink" Target="consultantplus://offline/ref=D5E34F9F034C01EB91B5264FAD409E75FE07D511AD46E1E567F2A759FB0303F751736918F5DF5691F643E85768AC173980D1DB46B0B8F1ADB80CFB29HBZ0D" TargetMode="External"/><Relationship Id="rId56" Type="http://schemas.openxmlformats.org/officeDocument/2006/relationships/fontTable" Target="fontTable.xml"/><Relationship Id="rId8" Type="http://schemas.openxmlformats.org/officeDocument/2006/relationships/hyperlink" Target="consultantplus://offline/ref=D5E34F9F034C01EB91B5264FAD409E75FE07D511AD46E1E567F2A759FB0303F751736918F5DF5691F643E95B6DAC173980D1DB46B0B8F1ADB80CFB29HBZ0D" TargetMode="External"/><Relationship Id="rId51" Type="http://schemas.openxmlformats.org/officeDocument/2006/relationships/hyperlink" Target="consultantplus://offline/ref=D5E34F9F034C01EB91B5264FAD409E75FE07D511AD46E1E567F2A759FB0303F751736918F5DF5691F643E85469AC173980D1DB46B0B8F1ADB80CFB29HBZ0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6681</Words>
  <Characters>38083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Снопкова Алёна Петровна</dc:creator>
  <cp:lastModifiedBy>Smk2</cp:lastModifiedBy>
  <cp:revision>2</cp:revision>
  <dcterms:created xsi:type="dcterms:W3CDTF">2023-03-17T02:34:00Z</dcterms:created>
  <dcterms:modified xsi:type="dcterms:W3CDTF">2023-03-17T02:34:00Z</dcterms:modified>
</cp:coreProperties>
</file>